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71" w:rsidRDefault="00132DFC" w:rsidP="00132DFC">
      <w:pPr>
        <w:rPr>
          <w:b/>
          <w:color w:val="943634" w:themeColor="accent2" w:themeShade="BF"/>
          <w:u w:val="single"/>
        </w:rPr>
      </w:pPr>
      <w:r w:rsidRPr="004B7AB5">
        <w:rPr>
          <w:b/>
          <w:color w:val="943634" w:themeColor="accent2" w:themeShade="BF"/>
          <w:u w:val="single"/>
        </w:rPr>
        <w:t>Food Intolerance</w:t>
      </w:r>
    </w:p>
    <w:p w:rsidR="00A0532A" w:rsidRDefault="00A0532A" w:rsidP="00132DFC">
      <w:pPr>
        <w:rPr>
          <w:color w:val="000000" w:themeColor="text1"/>
        </w:rPr>
      </w:pPr>
      <w:r w:rsidRPr="00A0532A">
        <w:rPr>
          <w:color w:val="000000" w:themeColor="text1"/>
        </w:rPr>
        <w:t>Wh</w:t>
      </w:r>
      <w:r>
        <w:rPr>
          <w:color w:val="000000" w:themeColor="text1"/>
        </w:rPr>
        <w:t>en our family experiences symptoms as a result of a bad reaction to something we’ve eaten, we use the following remedies:</w:t>
      </w:r>
    </w:p>
    <w:tbl>
      <w:tblPr>
        <w:tblStyle w:val="TableGrid"/>
        <w:tblW w:w="0" w:type="auto"/>
        <w:tblLook w:val="04A0"/>
      </w:tblPr>
      <w:tblGrid>
        <w:gridCol w:w="1871"/>
        <w:gridCol w:w="1870"/>
        <w:gridCol w:w="1010"/>
        <w:gridCol w:w="1971"/>
        <w:gridCol w:w="2854"/>
      </w:tblGrid>
      <w:tr w:rsidR="00F35C52" w:rsidTr="00AE4CC6">
        <w:tc>
          <w:tcPr>
            <w:tcW w:w="4788" w:type="dxa"/>
            <w:gridSpan w:val="3"/>
          </w:tcPr>
          <w:p w:rsidR="00F35C52" w:rsidRPr="00E838EA" w:rsidRDefault="00F35C52" w:rsidP="00AE4CC6">
            <w:pPr>
              <w:rPr>
                <w:color w:val="FF0000"/>
              </w:rPr>
            </w:pPr>
            <w:r w:rsidRPr="00E838EA">
              <w:rPr>
                <w:color w:val="FF0000"/>
              </w:rPr>
              <w:t>Symptoms</w:t>
            </w:r>
          </w:p>
        </w:tc>
        <w:tc>
          <w:tcPr>
            <w:tcW w:w="4788" w:type="dxa"/>
            <w:gridSpan w:val="2"/>
          </w:tcPr>
          <w:p w:rsidR="00F35C52" w:rsidRDefault="00E838EA" w:rsidP="00AE4CC6">
            <w:r w:rsidRPr="00C63539">
              <w:rPr>
                <w:color w:val="FF0000"/>
              </w:rPr>
              <w:t>Remedy We Use</w:t>
            </w:r>
          </w:p>
        </w:tc>
      </w:tr>
      <w:tr w:rsidR="00F35C52" w:rsidTr="00AE4CC6">
        <w:tc>
          <w:tcPr>
            <w:tcW w:w="4788" w:type="dxa"/>
            <w:gridSpan w:val="3"/>
          </w:tcPr>
          <w:p w:rsidR="00F35C52" w:rsidRDefault="00F35C52" w:rsidP="00AE4CC6">
            <w:r>
              <w:t>CNS symptoms – dizzy, brain fog, irritability etc</w:t>
            </w:r>
          </w:p>
        </w:tc>
        <w:tc>
          <w:tcPr>
            <w:tcW w:w="4788" w:type="dxa"/>
            <w:gridSpan w:val="2"/>
          </w:tcPr>
          <w:p w:rsidR="00F35C52" w:rsidRDefault="00F35C52" w:rsidP="00AE4CC6">
            <w:r>
              <w:t xml:space="preserve">Liver flush with carrot, beetroot and lemon juice – Drink up to 1 </w:t>
            </w:r>
            <w:proofErr w:type="spellStart"/>
            <w:r>
              <w:t>litre</w:t>
            </w:r>
            <w:proofErr w:type="spellEnd"/>
          </w:p>
          <w:p w:rsidR="00C86767" w:rsidRDefault="00C86767" w:rsidP="00AE4CC6">
            <w:r>
              <w:t>Recipe: 12 carrots, 1 large beetroot, 1 large lemon</w:t>
            </w:r>
          </w:p>
          <w:p w:rsidR="00E838EA" w:rsidRDefault="00E838EA" w:rsidP="00AE4CC6">
            <w:r w:rsidRPr="009F4A2B">
              <w:rPr>
                <w:color w:val="FF0000"/>
              </w:rPr>
              <w:t>(</w:t>
            </w:r>
            <w:r>
              <w:rPr>
                <w:color w:val="FF0000"/>
              </w:rPr>
              <w:t xml:space="preserve">Do not take this remedy if there are blood sugar or </w:t>
            </w:r>
            <w:proofErr w:type="spellStart"/>
            <w:r>
              <w:rPr>
                <w:color w:val="FF0000"/>
              </w:rPr>
              <w:t>hemachromatosis</w:t>
            </w:r>
            <w:proofErr w:type="spellEnd"/>
            <w:r>
              <w:rPr>
                <w:color w:val="FF0000"/>
              </w:rPr>
              <w:t>/iron issues</w:t>
            </w:r>
            <w:r w:rsidRPr="009F4A2B">
              <w:rPr>
                <w:color w:val="FF0000"/>
              </w:rPr>
              <w:t>)</w:t>
            </w:r>
          </w:p>
        </w:tc>
      </w:tr>
      <w:tr w:rsidR="00F35C52" w:rsidTr="00AE4CC6">
        <w:tc>
          <w:tcPr>
            <w:tcW w:w="4788" w:type="dxa"/>
            <w:gridSpan w:val="3"/>
          </w:tcPr>
          <w:p w:rsidR="00F35C52" w:rsidRDefault="00F35C52" w:rsidP="00AE4CC6">
            <w:r>
              <w:t>GI tract symptoms – diarrhea, gas, bloating</w:t>
            </w:r>
          </w:p>
        </w:tc>
        <w:tc>
          <w:tcPr>
            <w:tcW w:w="4788" w:type="dxa"/>
            <w:gridSpan w:val="2"/>
          </w:tcPr>
          <w:p w:rsidR="00F35C52" w:rsidRDefault="00F35C52" w:rsidP="00AE4CC6">
            <w:r>
              <w:t xml:space="preserve">Intestinal </w:t>
            </w:r>
            <w:proofErr w:type="spellStart"/>
            <w:r>
              <w:t>Detox</w:t>
            </w:r>
            <w:proofErr w:type="spellEnd"/>
            <w:r>
              <w:t xml:space="preserve"> Formula#2 – </w:t>
            </w:r>
          </w:p>
          <w:p w:rsidR="00F35C52" w:rsidRDefault="00F35C52" w:rsidP="00AE4CC6">
            <w:r>
              <w:t>Drink 1 tsp</w:t>
            </w:r>
            <w:r w:rsidR="000801C2">
              <w:t xml:space="preserve"> </w:t>
            </w:r>
            <w:r>
              <w:t>in a glass of filtered water</w:t>
            </w:r>
          </w:p>
        </w:tc>
      </w:tr>
      <w:tr w:rsidR="000801C2" w:rsidTr="00B577C1">
        <w:tc>
          <w:tcPr>
            <w:tcW w:w="9576" w:type="dxa"/>
            <w:gridSpan w:val="5"/>
          </w:tcPr>
          <w:p w:rsidR="000801C2" w:rsidRDefault="000801C2" w:rsidP="00AE4CC6"/>
        </w:tc>
      </w:tr>
      <w:tr w:rsidR="00E838EA" w:rsidTr="00F35C52">
        <w:tc>
          <w:tcPr>
            <w:tcW w:w="1991" w:type="dxa"/>
          </w:tcPr>
          <w:p w:rsidR="00C63539" w:rsidRPr="00C63539" w:rsidRDefault="00C63539" w:rsidP="00C63539">
            <w:pPr>
              <w:rPr>
                <w:color w:val="FF0000"/>
              </w:rPr>
            </w:pPr>
            <w:r w:rsidRPr="00C63539">
              <w:rPr>
                <w:color w:val="FF0000"/>
              </w:rPr>
              <w:t xml:space="preserve">Suspect Problem </w:t>
            </w:r>
            <w:r>
              <w:rPr>
                <w:color w:val="FF0000"/>
              </w:rPr>
              <w:t>Chemical</w:t>
            </w:r>
            <w:r w:rsidRPr="00C63539">
              <w:rPr>
                <w:color w:val="FF0000"/>
              </w:rPr>
              <w:t xml:space="preserve"> </w:t>
            </w:r>
          </w:p>
        </w:tc>
        <w:tc>
          <w:tcPr>
            <w:tcW w:w="1973" w:type="dxa"/>
          </w:tcPr>
          <w:p w:rsidR="00C63539" w:rsidRPr="00C63539" w:rsidRDefault="00C63539" w:rsidP="00132DFC">
            <w:pPr>
              <w:rPr>
                <w:color w:val="FF0000"/>
              </w:rPr>
            </w:pPr>
            <w:r w:rsidRPr="00C63539">
              <w:rPr>
                <w:color w:val="FF0000"/>
              </w:rPr>
              <w:t>Symptoms</w:t>
            </w:r>
          </w:p>
        </w:tc>
        <w:tc>
          <w:tcPr>
            <w:tcW w:w="2604" w:type="dxa"/>
            <w:gridSpan w:val="2"/>
          </w:tcPr>
          <w:p w:rsidR="00C63539" w:rsidRPr="00C63539" w:rsidRDefault="00C63539" w:rsidP="00132DFC">
            <w:pPr>
              <w:rPr>
                <w:color w:val="FF0000"/>
              </w:rPr>
            </w:pPr>
            <w:r w:rsidRPr="00C63539">
              <w:rPr>
                <w:color w:val="FF0000"/>
              </w:rPr>
              <w:t>Remedy We Use</w:t>
            </w:r>
          </w:p>
        </w:tc>
        <w:tc>
          <w:tcPr>
            <w:tcW w:w="3008" w:type="dxa"/>
          </w:tcPr>
          <w:p w:rsidR="00C63539" w:rsidRPr="00C63539" w:rsidRDefault="00C63539" w:rsidP="00132DFC">
            <w:pPr>
              <w:rPr>
                <w:color w:val="FF0000"/>
              </w:rPr>
            </w:pPr>
            <w:r>
              <w:rPr>
                <w:color w:val="FF0000"/>
              </w:rPr>
              <w:t>Preventative</w:t>
            </w:r>
          </w:p>
        </w:tc>
      </w:tr>
      <w:tr w:rsidR="00E838EA" w:rsidTr="00F35C52">
        <w:tc>
          <w:tcPr>
            <w:tcW w:w="1991" w:type="dxa"/>
          </w:tcPr>
          <w:p w:rsidR="00375427" w:rsidRDefault="00375427" w:rsidP="00D853AC">
            <w:pPr>
              <w:rPr>
                <w:color w:val="7030A0"/>
              </w:rPr>
            </w:pPr>
            <w:r>
              <w:rPr>
                <w:color w:val="7030A0"/>
              </w:rPr>
              <w:t xml:space="preserve">Sulfites </w:t>
            </w:r>
          </w:p>
          <w:p w:rsidR="00C63539" w:rsidRPr="009F4A2B" w:rsidRDefault="00C63539" w:rsidP="00375427">
            <w:pPr>
              <w:rPr>
                <w:color w:val="7030A0"/>
              </w:rPr>
            </w:pPr>
            <w:r w:rsidRPr="009F4A2B">
              <w:rPr>
                <w:color w:val="7030A0"/>
              </w:rPr>
              <w:t>Canned food</w:t>
            </w:r>
            <w:r w:rsidR="00D853AC" w:rsidRPr="009F4A2B">
              <w:rPr>
                <w:color w:val="7030A0"/>
              </w:rPr>
              <w:t>s (</w:t>
            </w:r>
            <w:r w:rsidR="00375427">
              <w:rPr>
                <w:color w:val="7030A0"/>
              </w:rPr>
              <w:t xml:space="preserve">leech from the can’s </w:t>
            </w:r>
            <w:r w:rsidR="00D853AC" w:rsidRPr="009F4A2B">
              <w:rPr>
                <w:color w:val="7030A0"/>
              </w:rPr>
              <w:t>white lining),</w:t>
            </w:r>
            <w:r w:rsidRPr="009F4A2B">
              <w:rPr>
                <w:color w:val="7030A0"/>
              </w:rPr>
              <w:t xml:space="preserve"> grapes</w:t>
            </w:r>
            <w:r w:rsidR="00D853AC" w:rsidRPr="009F4A2B">
              <w:rPr>
                <w:color w:val="7030A0"/>
              </w:rPr>
              <w:t>, processed foods, fruit juices</w:t>
            </w:r>
          </w:p>
        </w:tc>
        <w:tc>
          <w:tcPr>
            <w:tcW w:w="1973" w:type="dxa"/>
          </w:tcPr>
          <w:p w:rsidR="00C63539" w:rsidRDefault="00C63539" w:rsidP="00132DFC">
            <w:r>
              <w:t>Tight chest, shortness of breath, asthma</w:t>
            </w:r>
          </w:p>
        </w:tc>
        <w:tc>
          <w:tcPr>
            <w:tcW w:w="2604" w:type="dxa"/>
            <w:gridSpan w:val="2"/>
          </w:tcPr>
          <w:p w:rsidR="00C63539" w:rsidRDefault="00C63539" w:rsidP="00132DFC">
            <w:r>
              <w:t>Epsom salt</w:t>
            </w:r>
            <w:r w:rsidR="00D853AC">
              <w:t>s</w:t>
            </w:r>
            <w:r>
              <w:t xml:space="preserve"> bath</w:t>
            </w:r>
          </w:p>
        </w:tc>
        <w:tc>
          <w:tcPr>
            <w:tcW w:w="3008" w:type="dxa"/>
          </w:tcPr>
          <w:p w:rsidR="00C63539" w:rsidRDefault="00C63539" w:rsidP="00D853AC">
            <w:r>
              <w:t>Wash fruit/</w:t>
            </w:r>
            <w:proofErr w:type="spellStart"/>
            <w:r>
              <w:t>veg</w:t>
            </w:r>
            <w:proofErr w:type="spellEnd"/>
            <w:r>
              <w:t xml:space="preserve"> in hydrogen peroxide before eating; avoid grapes</w:t>
            </w:r>
            <w:r w:rsidR="00D853AC">
              <w:t xml:space="preserve"> &amp;</w:t>
            </w:r>
            <w:r>
              <w:t xml:space="preserve"> pr</w:t>
            </w:r>
            <w:r w:rsidR="00D853AC">
              <w:t>ocesse</w:t>
            </w:r>
            <w:r>
              <w:t>d</w:t>
            </w:r>
            <w:r w:rsidR="00D853AC">
              <w:t>/</w:t>
            </w:r>
            <w:r>
              <w:t>canned foods</w:t>
            </w:r>
          </w:p>
        </w:tc>
      </w:tr>
      <w:tr w:rsidR="00E838EA" w:rsidTr="00F35C52">
        <w:tc>
          <w:tcPr>
            <w:tcW w:w="1991" w:type="dxa"/>
          </w:tcPr>
          <w:p w:rsidR="00C63539" w:rsidRPr="009F4A2B" w:rsidRDefault="00C63539" w:rsidP="00132DFC">
            <w:pPr>
              <w:rPr>
                <w:color w:val="7030A0"/>
              </w:rPr>
            </w:pPr>
            <w:proofErr w:type="spellStart"/>
            <w:r w:rsidRPr="009F4A2B">
              <w:rPr>
                <w:b/>
                <w:color w:val="7030A0"/>
              </w:rPr>
              <w:t>salicylates</w:t>
            </w:r>
            <w:proofErr w:type="spellEnd"/>
          </w:p>
        </w:tc>
        <w:tc>
          <w:tcPr>
            <w:tcW w:w="1973" w:type="dxa"/>
          </w:tcPr>
          <w:p w:rsidR="00C63539" w:rsidRDefault="00C63539" w:rsidP="00132DFC"/>
        </w:tc>
        <w:tc>
          <w:tcPr>
            <w:tcW w:w="2604" w:type="dxa"/>
            <w:gridSpan w:val="2"/>
          </w:tcPr>
          <w:p w:rsidR="00C63539" w:rsidRDefault="000801C2" w:rsidP="00132DFC">
            <w:r>
              <w:t>Epsom salts bath</w:t>
            </w:r>
          </w:p>
        </w:tc>
        <w:tc>
          <w:tcPr>
            <w:tcW w:w="3008" w:type="dxa"/>
          </w:tcPr>
          <w:p w:rsidR="00C63539" w:rsidRDefault="000801C2" w:rsidP="00132DFC">
            <w:r>
              <w:t xml:space="preserve">Avoid high </w:t>
            </w:r>
            <w:proofErr w:type="spellStart"/>
            <w:r>
              <w:t>salicylate</w:t>
            </w:r>
            <w:proofErr w:type="spellEnd"/>
            <w:r>
              <w:t xml:space="preserve"> foods for a while</w:t>
            </w:r>
          </w:p>
        </w:tc>
      </w:tr>
      <w:tr w:rsidR="00E838EA" w:rsidTr="00F35C52">
        <w:tc>
          <w:tcPr>
            <w:tcW w:w="1991" w:type="dxa"/>
          </w:tcPr>
          <w:p w:rsidR="00C63539" w:rsidRPr="009F4A2B" w:rsidRDefault="00C63539" w:rsidP="00132DFC">
            <w:pPr>
              <w:rPr>
                <w:color w:val="7030A0"/>
              </w:rPr>
            </w:pPr>
            <w:r w:rsidRPr="009F4A2B">
              <w:rPr>
                <w:b/>
                <w:color w:val="7030A0"/>
              </w:rPr>
              <w:t>amines</w:t>
            </w:r>
          </w:p>
        </w:tc>
        <w:tc>
          <w:tcPr>
            <w:tcW w:w="1973" w:type="dxa"/>
          </w:tcPr>
          <w:p w:rsidR="00C63539" w:rsidRDefault="009F4A2B" w:rsidP="00132DFC">
            <w:r>
              <w:t>Irritability, migraines, depression</w:t>
            </w:r>
          </w:p>
        </w:tc>
        <w:tc>
          <w:tcPr>
            <w:tcW w:w="2604" w:type="dxa"/>
            <w:gridSpan w:val="2"/>
          </w:tcPr>
          <w:p w:rsidR="00C63539" w:rsidRDefault="000801C2" w:rsidP="00132DFC">
            <w:r>
              <w:t>Beetroot, carrot, lemon juice</w:t>
            </w:r>
          </w:p>
          <w:p w:rsidR="00E838EA" w:rsidRDefault="00E838EA" w:rsidP="00132DFC">
            <w:r w:rsidRPr="009F4A2B">
              <w:rPr>
                <w:color w:val="FF0000"/>
              </w:rPr>
              <w:t>(</w:t>
            </w:r>
            <w:r>
              <w:rPr>
                <w:color w:val="FF0000"/>
              </w:rPr>
              <w:t xml:space="preserve">Do not take this remedy if there are blood sugar or </w:t>
            </w:r>
            <w:proofErr w:type="spellStart"/>
            <w:r>
              <w:rPr>
                <w:color w:val="FF0000"/>
              </w:rPr>
              <w:t>hemachromatosis</w:t>
            </w:r>
            <w:proofErr w:type="spellEnd"/>
            <w:r>
              <w:rPr>
                <w:color w:val="FF0000"/>
              </w:rPr>
              <w:t>/iron issues</w:t>
            </w:r>
            <w:r w:rsidRPr="009F4A2B">
              <w:rPr>
                <w:color w:val="FF0000"/>
              </w:rPr>
              <w:t>)</w:t>
            </w:r>
          </w:p>
        </w:tc>
        <w:tc>
          <w:tcPr>
            <w:tcW w:w="3008" w:type="dxa"/>
          </w:tcPr>
          <w:p w:rsidR="00C63539" w:rsidRDefault="000801C2" w:rsidP="000801C2">
            <w:r>
              <w:t>Avoid high amine foods for a while</w:t>
            </w:r>
          </w:p>
        </w:tc>
      </w:tr>
      <w:tr w:rsidR="00E838EA" w:rsidTr="00F35C52">
        <w:tc>
          <w:tcPr>
            <w:tcW w:w="1991" w:type="dxa"/>
          </w:tcPr>
          <w:p w:rsidR="00C63539" w:rsidRPr="009F4A2B" w:rsidRDefault="00C63539" w:rsidP="00132DFC">
            <w:pPr>
              <w:rPr>
                <w:color w:val="7030A0"/>
              </w:rPr>
            </w:pPr>
            <w:r w:rsidRPr="009F4A2B">
              <w:rPr>
                <w:b/>
                <w:color w:val="7030A0"/>
              </w:rPr>
              <w:t>glutamates,</w:t>
            </w:r>
          </w:p>
        </w:tc>
        <w:tc>
          <w:tcPr>
            <w:tcW w:w="1973" w:type="dxa"/>
          </w:tcPr>
          <w:p w:rsidR="00C63539" w:rsidRDefault="009F4A2B" w:rsidP="00132DFC">
            <w:r>
              <w:t>Headache, depression Irritability, migraine</w:t>
            </w:r>
          </w:p>
        </w:tc>
        <w:tc>
          <w:tcPr>
            <w:tcW w:w="2604" w:type="dxa"/>
            <w:gridSpan w:val="2"/>
          </w:tcPr>
          <w:p w:rsidR="00C63539" w:rsidRDefault="000801C2" w:rsidP="00132DFC">
            <w:r>
              <w:t>Beetroot, carrot, lemon juice</w:t>
            </w:r>
          </w:p>
          <w:p w:rsidR="00E838EA" w:rsidRDefault="00E838EA" w:rsidP="00132DFC">
            <w:r w:rsidRPr="009F4A2B">
              <w:rPr>
                <w:color w:val="FF0000"/>
              </w:rPr>
              <w:t>(</w:t>
            </w:r>
            <w:r>
              <w:rPr>
                <w:color w:val="FF0000"/>
              </w:rPr>
              <w:t xml:space="preserve">Do not take this remedy if there are blood sugar or </w:t>
            </w:r>
            <w:proofErr w:type="spellStart"/>
            <w:r>
              <w:rPr>
                <w:color w:val="FF0000"/>
              </w:rPr>
              <w:t>hemachromatosis</w:t>
            </w:r>
            <w:proofErr w:type="spellEnd"/>
            <w:r>
              <w:rPr>
                <w:color w:val="FF0000"/>
              </w:rPr>
              <w:t>/iron issues</w:t>
            </w:r>
            <w:r w:rsidRPr="009F4A2B">
              <w:rPr>
                <w:color w:val="FF0000"/>
              </w:rPr>
              <w:t>)</w:t>
            </w:r>
          </w:p>
        </w:tc>
        <w:tc>
          <w:tcPr>
            <w:tcW w:w="3008" w:type="dxa"/>
          </w:tcPr>
          <w:p w:rsidR="00C63539" w:rsidRDefault="000801C2" w:rsidP="000801C2">
            <w:r>
              <w:t>Avoid high glutamate foods for a while</w:t>
            </w:r>
            <w:r w:rsidR="009F4A2B">
              <w:t xml:space="preserve"> and MSG forever; avoid glutinous foods such as rice for a while</w:t>
            </w:r>
          </w:p>
        </w:tc>
      </w:tr>
      <w:tr w:rsidR="00E838EA" w:rsidTr="00F35C52">
        <w:tc>
          <w:tcPr>
            <w:tcW w:w="1991" w:type="dxa"/>
          </w:tcPr>
          <w:p w:rsidR="00C63539" w:rsidRPr="009F4A2B" w:rsidRDefault="00C63539" w:rsidP="00132DFC">
            <w:pPr>
              <w:rPr>
                <w:color w:val="7030A0"/>
              </w:rPr>
            </w:pPr>
            <w:r w:rsidRPr="009F4A2B">
              <w:rPr>
                <w:b/>
                <w:color w:val="7030A0"/>
              </w:rPr>
              <w:t>histamines</w:t>
            </w:r>
          </w:p>
        </w:tc>
        <w:tc>
          <w:tcPr>
            <w:tcW w:w="1973" w:type="dxa"/>
          </w:tcPr>
          <w:p w:rsidR="00C63539" w:rsidRDefault="009F4A2B" w:rsidP="00132DFC">
            <w:r>
              <w:t>Itchy skin-rash, watery itchy eyes, blocked ears, other allergy type symptoms</w:t>
            </w:r>
          </w:p>
        </w:tc>
        <w:tc>
          <w:tcPr>
            <w:tcW w:w="2604" w:type="dxa"/>
            <w:gridSpan w:val="2"/>
          </w:tcPr>
          <w:p w:rsidR="00C63539" w:rsidRDefault="000801C2" w:rsidP="00132DFC">
            <w:proofErr w:type="spellStart"/>
            <w:r>
              <w:t>Vit</w:t>
            </w:r>
            <w:proofErr w:type="spellEnd"/>
            <w:r>
              <w:t xml:space="preserve"> C</w:t>
            </w:r>
            <w:r w:rsidR="009F4A2B">
              <w:t xml:space="preserve"> 1 teaspoon of Sodium </w:t>
            </w:r>
            <w:proofErr w:type="spellStart"/>
            <w:r w:rsidR="009F4A2B">
              <w:t>Acorbate</w:t>
            </w:r>
            <w:proofErr w:type="spellEnd"/>
            <w:r w:rsidR="009F4A2B">
              <w:t xml:space="preserve"> powder</w:t>
            </w:r>
            <w:r>
              <w:t xml:space="preserve">, </w:t>
            </w:r>
            <w:proofErr w:type="spellStart"/>
            <w:r>
              <w:t>Vit</w:t>
            </w:r>
            <w:proofErr w:type="spellEnd"/>
            <w:r>
              <w:t xml:space="preserve"> B3</w:t>
            </w:r>
            <w:r w:rsidR="009F4A2B">
              <w:t xml:space="preserve"> – take both forms:</w:t>
            </w:r>
          </w:p>
          <w:p w:rsidR="009F4A2B" w:rsidRDefault="009F4A2B" w:rsidP="00132DFC">
            <w:r>
              <w:t xml:space="preserve">100 mg </w:t>
            </w:r>
            <w:proofErr w:type="spellStart"/>
            <w:r>
              <w:t>nicotinamide</w:t>
            </w:r>
            <w:proofErr w:type="spellEnd"/>
            <w:r>
              <w:t xml:space="preserve"> (B3)</w:t>
            </w:r>
          </w:p>
          <w:p w:rsidR="009F4A2B" w:rsidRDefault="009F4A2B" w:rsidP="00132DFC">
            <w:r>
              <w:t>50 mg niacin (B3)</w:t>
            </w:r>
          </w:p>
          <w:p w:rsidR="009F4A2B" w:rsidRDefault="009F4A2B" w:rsidP="00132DFC">
            <w:r>
              <w:t>(Will result in flush/red rash)</w:t>
            </w:r>
          </w:p>
        </w:tc>
        <w:tc>
          <w:tcPr>
            <w:tcW w:w="3008" w:type="dxa"/>
          </w:tcPr>
          <w:p w:rsidR="00C63539" w:rsidRDefault="000801C2" w:rsidP="000801C2">
            <w:r>
              <w:t>Avoid high histamine foods for a while</w:t>
            </w:r>
          </w:p>
        </w:tc>
      </w:tr>
      <w:tr w:rsidR="00E838EA" w:rsidTr="00F35C52">
        <w:tc>
          <w:tcPr>
            <w:tcW w:w="1991" w:type="dxa"/>
          </w:tcPr>
          <w:p w:rsidR="00C63539" w:rsidRPr="009F4A2B" w:rsidRDefault="00C63539" w:rsidP="00132DFC">
            <w:pPr>
              <w:rPr>
                <w:color w:val="7030A0"/>
              </w:rPr>
            </w:pPr>
            <w:r w:rsidRPr="009F4A2B">
              <w:rPr>
                <w:b/>
                <w:color w:val="7030A0"/>
              </w:rPr>
              <w:t>tannins</w:t>
            </w:r>
          </w:p>
        </w:tc>
        <w:tc>
          <w:tcPr>
            <w:tcW w:w="1973" w:type="dxa"/>
          </w:tcPr>
          <w:p w:rsidR="00C63539" w:rsidRDefault="009F4A2B" w:rsidP="00132DFC">
            <w:r>
              <w:t>Headache, migraine</w:t>
            </w:r>
          </w:p>
        </w:tc>
        <w:tc>
          <w:tcPr>
            <w:tcW w:w="2604" w:type="dxa"/>
            <w:gridSpan w:val="2"/>
          </w:tcPr>
          <w:p w:rsidR="00E838EA" w:rsidRDefault="00E838EA" w:rsidP="00E838EA">
            <w:pPr>
              <w:pStyle w:val="ListParagraph"/>
              <w:numPr>
                <w:ilvl w:val="0"/>
                <w:numId w:val="4"/>
              </w:numPr>
            </w:pPr>
            <w:r>
              <w:t xml:space="preserve">Drink up to 1 </w:t>
            </w:r>
            <w:proofErr w:type="spellStart"/>
            <w:r>
              <w:t>litre</w:t>
            </w:r>
            <w:proofErr w:type="spellEnd"/>
            <w:r>
              <w:t xml:space="preserve"> of beetroot, carrot, lemon juice to flush liver</w:t>
            </w:r>
          </w:p>
          <w:p w:rsidR="00C63539" w:rsidRDefault="00E838EA" w:rsidP="00E838EA">
            <w:r w:rsidRPr="009F4A2B">
              <w:rPr>
                <w:color w:val="FF0000"/>
              </w:rPr>
              <w:t>(</w:t>
            </w:r>
            <w:r>
              <w:rPr>
                <w:color w:val="FF0000"/>
              </w:rPr>
              <w:t xml:space="preserve">Do not take this remedy if there are blood sugar or </w:t>
            </w:r>
            <w:proofErr w:type="spellStart"/>
            <w:r>
              <w:rPr>
                <w:color w:val="FF0000"/>
              </w:rPr>
              <w:t>hemachromatosis</w:t>
            </w:r>
            <w:proofErr w:type="spellEnd"/>
            <w:r>
              <w:rPr>
                <w:color w:val="FF0000"/>
              </w:rPr>
              <w:t>/iron issues</w:t>
            </w:r>
            <w:r w:rsidRPr="009F4A2B">
              <w:rPr>
                <w:color w:val="FF0000"/>
              </w:rPr>
              <w:t>)</w:t>
            </w:r>
          </w:p>
        </w:tc>
        <w:tc>
          <w:tcPr>
            <w:tcW w:w="3008" w:type="dxa"/>
          </w:tcPr>
          <w:p w:rsidR="00C63539" w:rsidRDefault="000801C2" w:rsidP="000801C2">
            <w:r>
              <w:t>Avoid high tannins foods for a while</w:t>
            </w:r>
          </w:p>
        </w:tc>
      </w:tr>
      <w:tr w:rsidR="008F27B1" w:rsidTr="00F35C52">
        <w:tc>
          <w:tcPr>
            <w:tcW w:w="1991" w:type="dxa"/>
          </w:tcPr>
          <w:p w:rsidR="00D853AC" w:rsidRPr="009F4A2B" w:rsidRDefault="00D853AC" w:rsidP="004D0BA2">
            <w:pPr>
              <w:rPr>
                <w:b/>
                <w:color w:val="7030A0"/>
              </w:rPr>
            </w:pPr>
            <w:r w:rsidRPr="009F4A2B">
              <w:rPr>
                <w:b/>
                <w:color w:val="7030A0"/>
              </w:rPr>
              <w:t>Cow milk</w:t>
            </w:r>
            <w:r w:rsidR="004D0BA2" w:rsidRPr="009F4A2B">
              <w:rPr>
                <w:b/>
                <w:color w:val="7030A0"/>
              </w:rPr>
              <w:t xml:space="preserve"> products</w:t>
            </w:r>
          </w:p>
          <w:p w:rsidR="004D0BA2" w:rsidRPr="009F4A2B" w:rsidRDefault="004D0BA2" w:rsidP="004D0BA2">
            <w:pPr>
              <w:rPr>
                <w:b/>
                <w:color w:val="7030A0"/>
              </w:rPr>
            </w:pPr>
            <w:r w:rsidRPr="009F4A2B">
              <w:rPr>
                <w:b/>
                <w:color w:val="7030A0"/>
              </w:rPr>
              <w:t>Lactose, Casein</w:t>
            </w:r>
          </w:p>
        </w:tc>
        <w:tc>
          <w:tcPr>
            <w:tcW w:w="1973" w:type="dxa"/>
          </w:tcPr>
          <w:p w:rsidR="000801C2" w:rsidRDefault="00D853AC" w:rsidP="000801C2">
            <w:pPr>
              <w:pStyle w:val="ListParagraph"/>
              <w:numPr>
                <w:ilvl w:val="0"/>
                <w:numId w:val="2"/>
              </w:numPr>
              <w:ind w:left="169" w:hanging="180"/>
            </w:pPr>
            <w:r>
              <w:t>Lactose intolerance</w:t>
            </w:r>
            <w:r w:rsidR="000801C2">
              <w:t>- GI symptoms: Tummy pain, gas, bloating, diarrhea, cramping</w:t>
            </w:r>
          </w:p>
          <w:p w:rsidR="000801C2" w:rsidRDefault="000801C2" w:rsidP="000801C2">
            <w:pPr>
              <w:pStyle w:val="ListParagraph"/>
              <w:numPr>
                <w:ilvl w:val="0"/>
                <w:numId w:val="2"/>
              </w:numPr>
              <w:ind w:left="259" w:hanging="720"/>
            </w:pPr>
          </w:p>
          <w:p w:rsidR="00D853AC" w:rsidRDefault="00D853AC" w:rsidP="000801C2">
            <w:pPr>
              <w:pStyle w:val="ListParagraph"/>
              <w:numPr>
                <w:ilvl w:val="0"/>
                <w:numId w:val="5"/>
              </w:numPr>
              <w:ind w:left="169" w:hanging="180"/>
            </w:pPr>
            <w:r>
              <w:lastRenderedPageBreak/>
              <w:t>Casein problems</w:t>
            </w:r>
          </w:p>
          <w:p w:rsidR="000801C2" w:rsidRDefault="000801C2" w:rsidP="000801C2">
            <w:pPr>
              <w:pStyle w:val="ListParagraph"/>
              <w:ind w:left="169"/>
            </w:pPr>
            <w:r>
              <w:t>CNS symptoms:</w:t>
            </w:r>
          </w:p>
          <w:p w:rsidR="000801C2" w:rsidRDefault="000801C2" w:rsidP="000801C2">
            <w:pPr>
              <w:pStyle w:val="ListParagraph"/>
              <w:ind w:left="169"/>
            </w:pPr>
            <w:r>
              <w:t>Dizzy, headache, brain fog, fatigue</w:t>
            </w:r>
          </w:p>
        </w:tc>
        <w:tc>
          <w:tcPr>
            <w:tcW w:w="2604" w:type="dxa"/>
            <w:gridSpan w:val="2"/>
          </w:tcPr>
          <w:p w:rsidR="000801C2" w:rsidRDefault="000801C2" w:rsidP="000801C2">
            <w:pPr>
              <w:pStyle w:val="ListParagraph"/>
              <w:numPr>
                <w:ilvl w:val="0"/>
                <w:numId w:val="4"/>
              </w:numPr>
            </w:pPr>
            <w:r>
              <w:lastRenderedPageBreak/>
              <w:t xml:space="preserve">Drink - 1 tsp x Intestinal </w:t>
            </w:r>
            <w:proofErr w:type="spellStart"/>
            <w:r>
              <w:t>Detox</w:t>
            </w:r>
            <w:proofErr w:type="spellEnd"/>
            <w:r>
              <w:t xml:space="preserve"> Formula#</w:t>
            </w:r>
            <w:proofErr w:type="gramStart"/>
            <w:r>
              <w:t>2  in</w:t>
            </w:r>
            <w:proofErr w:type="gramEnd"/>
            <w:r>
              <w:t xml:space="preserve"> 1 cup water.</w:t>
            </w:r>
          </w:p>
          <w:p w:rsidR="000801C2" w:rsidRDefault="000801C2" w:rsidP="000801C2">
            <w:pPr>
              <w:pStyle w:val="ListParagraph"/>
            </w:pPr>
          </w:p>
          <w:p w:rsidR="000801C2" w:rsidRDefault="000801C2" w:rsidP="000801C2">
            <w:pPr>
              <w:pStyle w:val="ListParagraph"/>
            </w:pPr>
          </w:p>
          <w:p w:rsidR="000801C2" w:rsidRDefault="000801C2" w:rsidP="000801C2">
            <w:pPr>
              <w:pStyle w:val="ListParagraph"/>
            </w:pPr>
          </w:p>
          <w:p w:rsidR="000801C2" w:rsidRDefault="000801C2" w:rsidP="000801C2">
            <w:pPr>
              <w:pStyle w:val="ListParagraph"/>
            </w:pPr>
          </w:p>
          <w:p w:rsidR="000801C2" w:rsidRDefault="000801C2" w:rsidP="000801C2">
            <w:pPr>
              <w:pStyle w:val="ListParagraph"/>
              <w:numPr>
                <w:ilvl w:val="0"/>
                <w:numId w:val="4"/>
              </w:numPr>
            </w:pPr>
            <w:r>
              <w:lastRenderedPageBreak/>
              <w:t xml:space="preserve">Drink up to 1 </w:t>
            </w:r>
            <w:proofErr w:type="spellStart"/>
            <w:r>
              <w:t>litre</w:t>
            </w:r>
            <w:proofErr w:type="spellEnd"/>
            <w:r>
              <w:t xml:space="preserve"> of beetroot, carrot, lemon juice to flush liver</w:t>
            </w:r>
          </w:p>
          <w:p w:rsidR="009F4A2B" w:rsidRPr="009F4A2B" w:rsidRDefault="00E838EA" w:rsidP="009F4A2B">
            <w:pPr>
              <w:pStyle w:val="ListParagraph"/>
              <w:rPr>
                <w:color w:val="FF0000"/>
              </w:rPr>
            </w:pPr>
            <w:r w:rsidRPr="009F4A2B">
              <w:rPr>
                <w:color w:val="FF0000"/>
              </w:rPr>
              <w:t>(</w:t>
            </w:r>
            <w:r>
              <w:rPr>
                <w:color w:val="FF0000"/>
              </w:rPr>
              <w:t xml:space="preserve">Do not take this remedy if there are blood sugar or </w:t>
            </w:r>
            <w:proofErr w:type="spellStart"/>
            <w:r>
              <w:rPr>
                <w:color w:val="FF0000"/>
              </w:rPr>
              <w:t>hemachromatosis</w:t>
            </w:r>
            <w:proofErr w:type="spellEnd"/>
            <w:r>
              <w:rPr>
                <w:color w:val="FF0000"/>
              </w:rPr>
              <w:t>/iron issues</w:t>
            </w:r>
            <w:r w:rsidRPr="009F4A2B">
              <w:rPr>
                <w:color w:val="FF0000"/>
              </w:rPr>
              <w:t>)</w:t>
            </w:r>
          </w:p>
        </w:tc>
        <w:tc>
          <w:tcPr>
            <w:tcW w:w="3008" w:type="dxa"/>
          </w:tcPr>
          <w:p w:rsidR="000801C2" w:rsidRDefault="000801C2" w:rsidP="000801C2">
            <w:pPr>
              <w:pStyle w:val="ListParagraph"/>
              <w:numPr>
                <w:ilvl w:val="0"/>
                <w:numId w:val="6"/>
              </w:numPr>
            </w:pPr>
            <w:r>
              <w:lastRenderedPageBreak/>
              <w:t xml:space="preserve">Avoid all cow milk products and </w:t>
            </w:r>
            <w:r w:rsidR="009F4A2B">
              <w:t>try</w:t>
            </w:r>
            <w:r>
              <w:t xml:space="preserve"> </w:t>
            </w:r>
            <w:r w:rsidR="009F4A2B">
              <w:t>rice or nut</w:t>
            </w:r>
            <w:r>
              <w:t xml:space="preserve"> milk products instead</w:t>
            </w:r>
          </w:p>
          <w:p w:rsidR="000801C2" w:rsidRDefault="000801C2" w:rsidP="000801C2"/>
          <w:p w:rsidR="000801C2" w:rsidRDefault="000801C2" w:rsidP="000801C2"/>
          <w:p w:rsidR="000801C2" w:rsidRDefault="000801C2" w:rsidP="000801C2"/>
          <w:p w:rsidR="000801C2" w:rsidRDefault="000801C2" w:rsidP="000801C2"/>
          <w:p w:rsidR="004D0BA2" w:rsidRDefault="009F4A2B" w:rsidP="009F4A2B">
            <w:pPr>
              <w:pStyle w:val="ListParagraph"/>
              <w:numPr>
                <w:ilvl w:val="0"/>
                <w:numId w:val="6"/>
              </w:numPr>
            </w:pPr>
            <w:r>
              <w:lastRenderedPageBreak/>
              <w:t>Avoid casein in all dairy products</w:t>
            </w:r>
          </w:p>
        </w:tc>
      </w:tr>
      <w:tr w:rsidR="008F27B1" w:rsidTr="00F35C52">
        <w:tc>
          <w:tcPr>
            <w:tcW w:w="1991" w:type="dxa"/>
          </w:tcPr>
          <w:p w:rsidR="00D853AC" w:rsidRPr="00A0532A" w:rsidRDefault="00D853AC" w:rsidP="00132DFC">
            <w:pPr>
              <w:rPr>
                <w:b/>
                <w:color w:val="FF0000"/>
              </w:rPr>
            </w:pPr>
          </w:p>
        </w:tc>
        <w:tc>
          <w:tcPr>
            <w:tcW w:w="1973" w:type="dxa"/>
          </w:tcPr>
          <w:p w:rsidR="00D853AC" w:rsidRDefault="00D853AC" w:rsidP="00132DFC"/>
        </w:tc>
        <w:tc>
          <w:tcPr>
            <w:tcW w:w="2604" w:type="dxa"/>
            <w:gridSpan w:val="2"/>
          </w:tcPr>
          <w:p w:rsidR="00D853AC" w:rsidRDefault="00D853AC" w:rsidP="00132DFC"/>
        </w:tc>
        <w:tc>
          <w:tcPr>
            <w:tcW w:w="3008" w:type="dxa"/>
          </w:tcPr>
          <w:p w:rsidR="00D853AC" w:rsidRDefault="00D853AC" w:rsidP="00132DFC"/>
        </w:tc>
      </w:tr>
      <w:tr w:rsidR="008F27B1" w:rsidTr="00F35C52">
        <w:tc>
          <w:tcPr>
            <w:tcW w:w="1991" w:type="dxa"/>
          </w:tcPr>
          <w:p w:rsidR="00D853AC" w:rsidRPr="00A0532A" w:rsidRDefault="00D853AC" w:rsidP="00132DFC">
            <w:pPr>
              <w:rPr>
                <w:b/>
                <w:color w:val="FF0000"/>
              </w:rPr>
            </w:pPr>
          </w:p>
        </w:tc>
        <w:tc>
          <w:tcPr>
            <w:tcW w:w="1973" w:type="dxa"/>
          </w:tcPr>
          <w:p w:rsidR="00D853AC" w:rsidRDefault="00D853AC" w:rsidP="00132DFC"/>
        </w:tc>
        <w:tc>
          <w:tcPr>
            <w:tcW w:w="2604" w:type="dxa"/>
            <w:gridSpan w:val="2"/>
          </w:tcPr>
          <w:p w:rsidR="00D853AC" w:rsidRDefault="00D853AC" w:rsidP="00132DFC"/>
        </w:tc>
        <w:tc>
          <w:tcPr>
            <w:tcW w:w="3008" w:type="dxa"/>
          </w:tcPr>
          <w:p w:rsidR="00D853AC" w:rsidRDefault="00D853AC" w:rsidP="00132DFC"/>
        </w:tc>
      </w:tr>
      <w:tr w:rsidR="00E838EA" w:rsidTr="00F35C52">
        <w:tc>
          <w:tcPr>
            <w:tcW w:w="1991" w:type="dxa"/>
          </w:tcPr>
          <w:p w:rsidR="00E838EA" w:rsidRPr="00A0532A" w:rsidRDefault="00E838EA" w:rsidP="00132DFC">
            <w:pPr>
              <w:rPr>
                <w:b/>
                <w:color w:val="FF0000"/>
              </w:rPr>
            </w:pPr>
          </w:p>
        </w:tc>
        <w:tc>
          <w:tcPr>
            <w:tcW w:w="1973" w:type="dxa"/>
          </w:tcPr>
          <w:p w:rsidR="00E838EA" w:rsidRDefault="00E838EA" w:rsidP="00132DFC"/>
        </w:tc>
        <w:tc>
          <w:tcPr>
            <w:tcW w:w="2604" w:type="dxa"/>
            <w:gridSpan w:val="2"/>
          </w:tcPr>
          <w:p w:rsidR="00E838EA" w:rsidRDefault="00E838EA" w:rsidP="00132DFC"/>
        </w:tc>
        <w:tc>
          <w:tcPr>
            <w:tcW w:w="3008" w:type="dxa"/>
          </w:tcPr>
          <w:p w:rsidR="00E838EA" w:rsidRDefault="00E838EA" w:rsidP="00132DFC"/>
        </w:tc>
      </w:tr>
      <w:tr w:rsidR="00E838EA" w:rsidTr="00F35C52">
        <w:tc>
          <w:tcPr>
            <w:tcW w:w="1991" w:type="dxa"/>
          </w:tcPr>
          <w:p w:rsidR="00E838EA" w:rsidRPr="00A0532A" w:rsidRDefault="00E838EA" w:rsidP="00132DFC">
            <w:pPr>
              <w:rPr>
                <w:b/>
                <w:color w:val="FF0000"/>
              </w:rPr>
            </w:pPr>
          </w:p>
        </w:tc>
        <w:tc>
          <w:tcPr>
            <w:tcW w:w="1973" w:type="dxa"/>
          </w:tcPr>
          <w:p w:rsidR="00E838EA" w:rsidRDefault="00E838EA" w:rsidP="00132DFC"/>
        </w:tc>
        <w:tc>
          <w:tcPr>
            <w:tcW w:w="2604" w:type="dxa"/>
            <w:gridSpan w:val="2"/>
          </w:tcPr>
          <w:p w:rsidR="00E838EA" w:rsidRDefault="00E838EA" w:rsidP="00132DFC"/>
        </w:tc>
        <w:tc>
          <w:tcPr>
            <w:tcW w:w="3008" w:type="dxa"/>
          </w:tcPr>
          <w:p w:rsidR="00E838EA" w:rsidRDefault="00E838EA" w:rsidP="00132DFC"/>
        </w:tc>
      </w:tr>
      <w:tr w:rsidR="00E838EA" w:rsidTr="00F35C52">
        <w:tc>
          <w:tcPr>
            <w:tcW w:w="1991" w:type="dxa"/>
          </w:tcPr>
          <w:p w:rsidR="00E838EA" w:rsidRPr="00A0532A" w:rsidRDefault="00E838EA" w:rsidP="00132DFC">
            <w:pPr>
              <w:rPr>
                <w:b/>
                <w:color w:val="FF0000"/>
              </w:rPr>
            </w:pPr>
          </w:p>
        </w:tc>
        <w:tc>
          <w:tcPr>
            <w:tcW w:w="1973" w:type="dxa"/>
          </w:tcPr>
          <w:p w:rsidR="00E838EA" w:rsidRDefault="00E838EA" w:rsidP="00132DFC"/>
        </w:tc>
        <w:tc>
          <w:tcPr>
            <w:tcW w:w="2604" w:type="dxa"/>
            <w:gridSpan w:val="2"/>
          </w:tcPr>
          <w:p w:rsidR="00E838EA" w:rsidRDefault="00E838EA" w:rsidP="00132DFC"/>
        </w:tc>
        <w:tc>
          <w:tcPr>
            <w:tcW w:w="3008" w:type="dxa"/>
          </w:tcPr>
          <w:p w:rsidR="00E838EA" w:rsidRDefault="00E838EA" w:rsidP="00132DFC"/>
        </w:tc>
      </w:tr>
      <w:tr w:rsidR="00E838EA" w:rsidTr="00F35C52">
        <w:tc>
          <w:tcPr>
            <w:tcW w:w="1991" w:type="dxa"/>
          </w:tcPr>
          <w:p w:rsidR="00E838EA" w:rsidRPr="00A0532A" w:rsidRDefault="00E838EA" w:rsidP="00132DFC">
            <w:pPr>
              <w:rPr>
                <w:b/>
                <w:color w:val="FF0000"/>
              </w:rPr>
            </w:pPr>
          </w:p>
        </w:tc>
        <w:tc>
          <w:tcPr>
            <w:tcW w:w="1973" w:type="dxa"/>
          </w:tcPr>
          <w:p w:rsidR="00E838EA" w:rsidRDefault="00E838EA" w:rsidP="00132DFC"/>
        </w:tc>
        <w:tc>
          <w:tcPr>
            <w:tcW w:w="2604" w:type="dxa"/>
            <w:gridSpan w:val="2"/>
          </w:tcPr>
          <w:p w:rsidR="00E838EA" w:rsidRDefault="00E838EA" w:rsidP="00132DFC"/>
        </w:tc>
        <w:tc>
          <w:tcPr>
            <w:tcW w:w="3008" w:type="dxa"/>
          </w:tcPr>
          <w:p w:rsidR="00E838EA" w:rsidRDefault="00E838EA" w:rsidP="00132DFC"/>
        </w:tc>
      </w:tr>
    </w:tbl>
    <w:p w:rsidR="00A0532A" w:rsidRDefault="00A0532A" w:rsidP="00132DFC"/>
    <w:tbl>
      <w:tblPr>
        <w:tblStyle w:val="TableGrid"/>
        <w:tblW w:w="0" w:type="auto"/>
        <w:tblLook w:val="04A0"/>
      </w:tblPr>
      <w:tblGrid>
        <w:gridCol w:w="4788"/>
        <w:gridCol w:w="4788"/>
      </w:tblGrid>
      <w:tr w:rsidR="002B4AE4" w:rsidTr="002B4AE4">
        <w:tc>
          <w:tcPr>
            <w:tcW w:w="4788" w:type="dxa"/>
          </w:tcPr>
          <w:p w:rsidR="002B4AE4" w:rsidRDefault="002B4AE4" w:rsidP="00132DFC">
            <w:r>
              <w:t>Symptoms</w:t>
            </w:r>
          </w:p>
        </w:tc>
        <w:tc>
          <w:tcPr>
            <w:tcW w:w="4788" w:type="dxa"/>
          </w:tcPr>
          <w:p w:rsidR="002B4AE4" w:rsidRDefault="002B4AE4" w:rsidP="00132DFC"/>
        </w:tc>
      </w:tr>
      <w:tr w:rsidR="002B4AE4" w:rsidTr="002B4AE4">
        <w:tc>
          <w:tcPr>
            <w:tcW w:w="4788" w:type="dxa"/>
          </w:tcPr>
          <w:p w:rsidR="002B4AE4" w:rsidRDefault="00F35C52" w:rsidP="00132DFC">
            <w:r>
              <w:t>CNS symptoms – dizzy, brain fog, irritability etc</w:t>
            </w:r>
          </w:p>
        </w:tc>
        <w:tc>
          <w:tcPr>
            <w:tcW w:w="4788" w:type="dxa"/>
          </w:tcPr>
          <w:p w:rsidR="002B4AE4" w:rsidRDefault="00F35C52" w:rsidP="00F35C52">
            <w:r>
              <w:t xml:space="preserve">Liver flush with carrot, beetroot and lemon juice – Drink up to 1 </w:t>
            </w:r>
            <w:proofErr w:type="spellStart"/>
            <w:r>
              <w:t>litre</w:t>
            </w:r>
            <w:proofErr w:type="spellEnd"/>
            <w:r w:rsidR="00E838EA">
              <w:t xml:space="preserve"> </w:t>
            </w:r>
            <w:r w:rsidR="00E838EA" w:rsidRPr="009F4A2B">
              <w:rPr>
                <w:color w:val="FF0000"/>
              </w:rPr>
              <w:t>(</w:t>
            </w:r>
            <w:r w:rsidR="00E838EA">
              <w:rPr>
                <w:color w:val="FF0000"/>
              </w:rPr>
              <w:t xml:space="preserve">Do not take this remedy if there are blood sugar or </w:t>
            </w:r>
            <w:proofErr w:type="spellStart"/>
            <w:r w:rsidR="00E838EA">
              <w:rPr>
                <w:color w:val="FF0000"/>
              </w:rPr>
              <w:t>hemachromatosis</w:t>
            </w:r>
            <w:proofErr w:type="spellEnd"/>
            <w:r w:rsidR="00E838EA">
              <w:rPr>
                <w:color w:val="FF0000"/>
              </w:rPr>
              <w:t>/iron issues</w:t>
            </w:r>
            <w:r w:rsidR="00E838EA" w:rsidRPr="009F4A2B">
              <w:rPr>
                <w:color w:val="FF0000"/>
              </w:rPr>
              <w:t>)</w:t>
            </w:r>
          </w:p>
        </w:tc>
      </w:tr>
      <w:tr w:rsidR="002B4AE4" w:rsidTr="002B4AE4">
        <w:tc>
          <w:tcPr>
            <w:tcW w:w="4788" w:type="dxa"/>
          </w:tcPr>
          <w:p w:rsidR="002B4AE4" w:rsidRDefault="00F35C52" w:rsidP="00132DFC">
            <w:r>
              <w:t>GI tract symptoms – diarrhea, gas, bloating</w:t>
            </w:r>
          </w:p>
        </w:tc>
        <w:tc>
          <w:tcPr>
            <w:tcW w:w="4788" w:type="dxa"/>
          </w:tcPr>
          <w:p w:rsidR="00F35C52" w:rsidRDefault="00F35C52" w:rsidP="00132DFC">
            <w:r>
              <w:t xml:space="preserve">Intestinal </w:t>
            </w:r>
            <w:proofErr w:type="spellStart"/>
            <w:r>
              <w:t>Detox</w:t>
            </w:r>
            <w:proofErr w:type="spellEnd"/>
            <w:r>
              <w:t xml:space="preserve"> Formula#2 – </w:t>
            </w:r>
          </w:p>
          <w:p w:rsidR="002B4AE4" w:rsidRDefault="00F35C52" w:rsidP="00132DFC">
            <w:r>
              <w:t>Drink 1 tsp</w:t>
            </w:r>
            <w:r w:rsidR="00E838EA">
              <w:t xml:space="preserve"> </w:t>
            </w:r>
            <w:r>
              <w:t>in a glass of filtered water</w:t>
            </w:r>
          </w:p>
        </w:tc>
      </w:tr>
    </w:tbl>
    <w:p w:rsidR="002B4AE4" w:rsidRDefault="002B4AE4" w:rsidP="00132DFC"/>
    <w:p w:rsidR="00A0532A" w:rsidRDefault="00A0532A" w:rsidP="00132DFC">
      <w:r>
        <w:t xml:space="preserve">If troubled by food intolerance symptoms – stomach pain, gas, bloating – Intestinal </w:t>
      </w:r>
      <w:proofErr w:type="spellStart"/>
      <w:r>
        <w:t>Detox</w:t>
      </w:r>
      <w:proofErr w:type="spellEnd"/>
      <w:r>
        <w:t xml:space="preserve"> Formula#2</w:t>
      </w:r>
    </w:p>
    <w:p w:rsidR="004B7AB5" w:rsidRDefault="00132DFC" w:rsidP="00132DFC">
      <w:r>
        <w:t xml:space="preserve">In our experience and from our research of medical literature, </w:t>
      </w:r>
      <w:r w:rsidRPr="00132DFC">
        <w:t xml:space="preserve">it seems that food intolerance and additives to food can play a really big part in causing asthma, sinusitis, migraines and other things that </w:t>
      </w:r>
      <w:r>
        <w:t>people in our family</w:t>
      </w:r>
      <w:r w:rsidRPr="00132DFC">
        <w:t xml:space="preserve"> suffer from.  </w:t>
      </w:r>
    </w:p>
    <w:p w:rsidR="00132DFC" w:rsidRDefault="00132DFC" w:rsidP="00132DFC">
      <w:r>
        <w:t xml:space="preserve">I contacted </w:t>
      </w:r>
      <w:r w:rsidRPr="00132DFC">
        <w:t xml:space="preserve">Dr Anne </w:t>
      </w:r>
      <w:proofErr w:type="spellStart"/>
      <w:proofErr w:type="gramStart"/>
      <w:r w:rsidRPr="00132DFC">
        <w:t>Swaine</w:t>
      </w:r>
      <w:proofErr w:type="spellEnd"/>
      <w:r w:rsidRPr="00132DFC">
        <w:t xml:space="preserve"> </w:t>
      </w:r>
      <w:r>
        <w:t xml:space="preserve"> at</w:t>
      </w:r>
      <w:proofErr w:type="gramEnd"/>
      <w:r>
        <w:t xml:space="preserve"> </w:t>
      </w:r>
      <w:r w:rsidRPr="00132DFC">
        <w:t xml:space="preserve">the Royal Prince Alfred Hospital in Sydney </w:t>
      </w:r>
      <w:r>
        <w:t>who</w:t>
      </w:r>
      <w:r w:rsidRPr="00132DFC">
        <w:t xml:space="preserve"> </w:t>
      </w:r>
      <w:proofErr w:type="spellStart"/>
      <w:r w:rsidRPr="00132DFC">
        <w:t>specialises</w:t>
      </w:r>
      <w:proofErr w:type="spellEnd"/>
      <w:r w:rsidRPr="00132DFC">
        <w:t xml:space="preserve"> in food intolerances and allergies.  </w:t>
      </w:r>
      <w:r w:rsidR="004B7AB5" w:rsidRPr="00132DFC">
        <w:t xml:space="preserve">Dr </w:t>
      </w:r>
      <w:proofErr w:type="spellStart"/>
      <w:r w:rsidR="004B7AB5" w:rsidRPr="00132DFC">
        <w:t>Swaine</w:t>
      </w:r>
      <w:proofErr w:type="spellEnd"/>
      <w:r w:rsidR="004B7AB5" w:rsidRPr="00132DFC">
        <w:t xml:space="preserve"> </w:t>
      </w:r>
      <w:r w:rsidRPr="00132DFC">
        <w:t>wrote a book on her experiments with food intolerances</w:t>
      </w:r>
      <w:r>
        <w:t>, which I purchased.</w:t>
      </w:r>
      <w:r w:rsidRPr="00132DFC">
        <w:t xml:space="preserve">  </w:t>
      </w:r>
      <w:hyperlink r:id="rId5" w:history="1">
        <w:r w:rsidRPr="00132DFC">
          <w:rPr>
            <w:rStyle w:val="Hyperlink"/>
          </w:rPr>
          <w:t>http://www.sswahs.nsw.gov.au/rpa/allergy/research/students/1988/anne.cfm</w:t>
        </w:r>
      </w:hyperlink>
      <w:r w:rsidRPr="00132DFC">
        <w:t>  </w:t>
      </w:r>
    </w:p>
    <w:p w:rsidR="00132DFC" w:rsidRDefault="00132DFC" w:rsidP="00132DFC">
      <w:r>
        <w:t xml:space="preserve">Dr </w:t>
      </w:r>
      <w:proofErr w:type="spellStart"/>
      <w:r>
        <w:t>Swaine</w:t>
      </w:r>
      <w:proofErr w:type="spellEnd"/>
      <w:r>
        <w:t xml:space="preserve"> </w:t>
      </w:r>
      <w:r w:rsidRPr="00132DFC">
        <w:t xml:space="preserve">talks about natural chemicals in food causing some people trouble.  These chemicals are called </w:t>
      </w:r>
      <w:proofErr w:type="spellStart"/>
      <w:r w:rsidRPr="00A0532A">
        <w:rPr>
          <w:b/>
          <w:color w:val="FF0000"/>
        </w:rPr>
        <w:t>salicylates</w:t>
      </w:r>
      <w:proofErr w:type="spellEnd"/>
      <w:r w:rsidRPr="00A0532A">
        <w:rPr>
          <w:b/>
          <w:color w:val="FF0000"/>
        </w:rPr>
        <w:t>, amines, glutamates, histamines and tannins</w:t>
      </w:r>
      <w:r w:rsidRPr="00132DFC">
        <w:t xml:space="preserve"> </w:t>
      </w:r>
      <w:r w:rsidRPr="00A0532A">
        <w:rPr>
          <w:color w:val="000000" w:themeColor="text1"/>
        </w:rPr>
        <w:t>and</w:t>
      </w:r>
      <w:r w:rsidRPr="00A0532A">
        <w:rPr>
          <w:color w:val="FF0000"/>
        </w:rPr>
        <w:t xml:space="preserve"> </w:t>
      </w:r>
      <w:r w:rsidRPr="00A0532A">
        <w:rPr>
          <w:b/>
          <w:color w:val="FF0000"/>
        </w:rPr>
        <w:t>they occur naturally in foods.</w:t>
      </w:r>
      <w:r w:rsidRPr="00132DFC">
        <w:t xml:space="preserve">  The hospital created a special elimination diet to find out what food is causing problems for each person. </w:t>
      </w:r>
      <w:hyperlink r:id="rId6" w:history="1">
        <w:r w:rsidRPr="00132DFC">
          <w:rPr>
            <w:rStyle w:val="Hyperlink"/>
          </w:rPr>
          <w:t>http://www.sswahs.nsw.gov.au/rpa/allergy/resources/foodintol/handbook.cfm</w:t>
        </w:r>
      </w:hyperlink>
      <w:r w:rsidRPr="00132DFC">
        <w:t> </w:t>
      </w:r>
      <w:r w:rsidRPr="00132DFC">
        <w:br/>
      </w:r>
      <w:r w:rsidRPr="00132DFC">
        <w:br/>
        <w:t>It is amazing that simple food can cause such horrible symptoms. There are a whole lot of articles they have written about this here </w:t>
      </w:r>
      <w:hyperlink r:id="rId7" w:history="1">
        <w:r w:rsidRPr="00132DFC">
          <w:rPr>
            <w:rStyle w:val="Hyperlink"/>
          </w:rPr>
          <w:t>http://www.sswahs.nsw.gov.au/rpa/allergy/research/pubs.cfm</w:t>
        </w:r>
      </w:hyperlink>
      <w:r w:rsidRPr="00132DFC">
        <w:br/>
      </w:r>
      <w:r w:rsidRPr="00132DFC">
        <w:br/>
      </w:r>
      <w:r>
        <w:t>Sue</w:t>
      </w:r>
      <w:r w:rsidRPr="00132DFC">
        <w:t xml:space="preserve"> </w:t>
      </w:r>
      <w:proofErr w:type="spellStart"/>
      <w:r w:rsidRPr="00132DFC">
        <w:t>Dengate</w:t>
      </w:r>
      <w:proofErr w:type="spellEnd"/>
      <w:r w:rsidRPr="00132DFC">
        <w:t xml:space="preserve"> is an Australian lady who has done a lot of study into food intolerances with the Royal Prince Albert Hospital. </w:t>
      </w:r>
      <w:r>
        <w:t xml:space="preserve"> She has produced a</w:t>
      </w:r>
      <w:r w:rsidRPr="00132DFC">
        <w:t xml:space="preserve"> DVD on food intolerances</w:t>
      </w:r>
      <w:r>
        <w:t xml:space="preserve"> and she gives a lot of</w:t>
      </w:r>
      <w:r w:rsidRPr="00132DFC">
        <w:t xml:space="preserve"> information about asthma and allergies and </w:t>
      </w:r>
      <w:r>
        <w:t>how the chemicals in food trigger these conditions.</w:t>
      </w:r>
      <w:r w:rsidRPr="00132DFC">
        <w:t xml:space="preserve"> </w:t>
      </w:r>
      <w:r>
        <w:t xml:space="preserve"> Anne lists </w:t>
      </w:r>
      <w:r w:rsidRPr="00132DFC">
        <w:t xml:space="preserve">the Australian products that are free from </w:t>
      </w:r>
      <w:proofErr w:type="spellStart"/>
      <w:r w:rsidRPr="00132DFC">
        <w:t>salicylates</w:t>
      </w:r>
      <w:proofErr w:type="spellEnd"/>
      <w:r w:rsidRPr="00132DFC">
        <w:t>, amines and glutamates and sulfites.  Her</w:t>
      </w:r>
      <w:r>
        <w:t xml:space="preserve"> </w:t>
      </w:r>
      <w:r w:rsidRPr="00132DFC">
        <w:t>website is </w:t>
      </w:r>
      <w:hyperlink r:id="rId8" w:history="1">
        <w:r w:rsidRPr="00132DFC">
          <w:rPr>
            <w:rStyle w:val="Hyperlink"/>
          </w:rPr>
          <w:t>http://fedup.com.au/</w:t>
        </w:r>
      </w:hyperlink>
      <w:r w:rsidRPr="00132DFC">
        <w:t xml:space="preserve">.   Sue </w:t>
      </w:r>
      <w:proofErr w:type="spellStart"/>
      <w:r w:rsidRPr="00132DFC">
        <w:t>Dengate's</w:t>
      </w:r>
      <w:proofErr w:type="spellEnd"/>
      <w:r w:rsidRPr="00132DFC">
        <w:t xml:space="preserve"> website that said that soaking or even spraying yourself in Epsom </w:t>
      </w:r>
      <w:proofErr w:type="gramStart"/>
      <w:r w:rsidRPr="00132DFC">
        <w:t>Salts</w:t>
      </w:r>
      <w:proofErr w:type="gramEnd"/>
      <w:r w:rsidRPr="00132DFC">
        <w:t xml:space="preserve"> (Mg2SO4) gives the liver the proper </w:t>
      </w:r>
      <w:proofErr w:type="spellStart"/>
      <w:r w:rsidRPr="00132DFC">
        <w:t>sulphur</w:t>
      </w:r>
      <w:proofErr w:type="spellEnd"/>
      <w:r w:rsidRPr="00132DFC">
        <w:t xml:space="preserve"> it needs to detoxify sulfites.</w:t>
      </w:r>
      <w:r w:rsidRPr="00132DFC">
        <w:br/>
      </w:r>
      <w:r w:rsidRPr="00132DFC">
        <w:br/>
      </w:r>
      <w:proofErr w:type="spellStart"/>
      <w:r w:rsidRPr="00132DFC">
        <w:t>Salicylates</w:t>
      </w:r>
      <w:proofErr w:type="spellEnd"/>
      <w:r w:rsidRPr="00132DFC">
        <w:t xml:space="preserve"> and amines and other food chemicals can build up in your body until a certain level is reached.  So you might be able to eat a lot of </w:t>
      </w:r>
      <w:proofErr w:type="spellStart"/>
      <w:r w:rsidRPr="00132DFC">
        <w:t>salicylate</w:t>
      </w:r>
      <w:proofErr w:type="spellEnd"/>
      <w:r w:rsidR="004B7AB5">
        <w:t>-</w:t>
      </w:r>
      <w:r w:rsidRPr="00132DFC">
        <w:t xml:space="preserve">rich foods one day with no symptoms, but the </w:t>
      </w:r>
      <w:r w:rsidRPr="00132DFC">
        <w:lastRenderedPageBreak/>
        <w:t xml:space="preserve">next day when you try to eat the same foods, you can get symptoms as your levels are too high now.  This is why it is so hard to find out what food chemicals </w:t>
      </w:r>
      <w:r>
        <w:t>are actually causing our bodies to react to foods.</w:t>
      </w:r>
      <w:r w:rsidRPr="00132DFC">
        <w:t xml:space="preserve">  </w:t>
      </w:r>
      <w:r w:rsidR="00760E82">
        <w:t>A</w:t>
      </w:r>
      <w:r w:rsidRPr="00132DFC">
        <w:t>pparently the liver</w:t>
      </w:r>
      <w:r w:rsidR="00760E82">
        <w:t xml:space="preserve"> is unable to digest or</w:t>
      </w:r>
      <w:r w:rsidRPr="00132DFC">
        <w:t xml:space="preserve"> break down the food chemicals fast enough.  Apparently you can help break down glutamates by eating food high in </w:t>
      </w:r>
      <w:proofErr w:type="spellStart"/>
      <w:r w:rsidRPr="00132DFC">
        <w:t>glycine</w:t>
      </w:r>
      <w:proofErr w:type="spellEnd"/>
      <w:r w:rsidRPr="00132DFC">
        <w:t xml:space="preserve"> which is another amino acid that the body changes to </w:t>
      </w:r>
      <w:proofErr w:type="spellStart"/>
      <w:r w:rsidRPr="00132DFC">
        <w:t>glutathionine</w:t>
      </w:r>
      <w:proofErr w:type="spellEnd"/>
      <w:r w:rsidRPr="00132DFC">
        <w:t xml:space="preserve"> and makes energy. M</w:t>
      </w:r>
      <w:r w:rsidR="00760E82">
        <w:t xml:space="preserve">igraines can be caused by </w:t>
      </w:r>
      <w:r w:rsidRPr="00132DFC">
        <w:t>glutamate</w:t>
      </w:r>
      <w:r w:rsidR="00760E82">
        <w:t>s but food chemicals can cause other problems too.</w:t>
      </w:r>
    </w:p>
    <w:p w:rsidR="00760E82" w:rsidRPr="004B7AB5" w:rsidRDefault="00760E82" w:rsidP="00760E82">
      <w:pPr>
        <w:rPr>
          <w:b/>
          <w:color w:val="943634" w:themeColor="accent2" w:themeShade="BF"/>
          <w:u w:val="single"/>
        </w:rPr>
      </w:pPr>
    </w:p>
    <w:p w:rsidR="00132DFC" w:rsidRPr="004B7AB5" w:rsidRDefault="00132DFC" w:rsidP="00760E82">
      <w:pPr>
        <w:rPr>
          <w:b/>
          <w:color w:val="943634" w:themeColor="accent2" w:themeShade="BF"/>
          <w:u w:val="single"/>
        </w:rPr>
      </w:pPr>
      <w:proofErr w:type="spellStart"/>
      <w:r w:rsidRPr="004B7AB5">
        <w:rPr>
          <w:b/>
          <w:color w:val="943634" w:themeColor="accent2" w:themeShade="BF"/>
          <w:u w:val="single"/>
        </w:rPr>
        <w:t>Salicylates</w:t>
      </w:r>
      <w:proofErr w:type="spellEnd"/>
      <w:r w:rsidRPr="004B7AB5">
        <w:rPr>
          <w:b/>
          <w:color w:val="943634" w:themeColor="accent2" w:themeShade="BF"/>
          <w:u w:val="single"/>
        </w:rPr>
        <w:t xml:space="preserve"> - Chemicals in Fruit and other Food</w:t>
      </w:r>
    </w:p>
    <w:p w:rsidR="00132DFC" w:rsidRPr="00760E82" w:rsidRDefault="00132DFC" w:rsidP="00760E82">
      <w:r w:rsidRPr="00760E82">
        <w:rPr>
          <w:noProof/>
        </w:rPr>
        <w:drawing>
          <wp:inline distT="0" distB="0" distL="0" distR="0">
            <wp:extent cx="2381250" cy="1593850"/>
            <wp:effectExtent l="1905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9"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p w:rsidR="00132DFC" w:rsidRPr="00760E82" w:rsidRDefault="00132DFC" w:rsidP="00760E82">
      <w:proofErr w:type="spellStart"/>
      <w:r w:rsidRPr="00760E82">
        <w:t>Salicylates</w:t>
      </w:r>
      <w:proofErr w:type="spellEnd"/>
      <w:r w:rsidRPr="00760E82">
        <w:t xml:space="preserve"> can cause a lot of problems because they give you symptoms but only when they build up past your tolerance level.  So one day, you can eat a tomato and </w:t>
      </w:r>
      <w:proofErr w:type="gramStart"/>
      <w:r w:rsidRPr="00760E82">
        <w:t>it's</w:t>
      </w:r>
      <w:proofErr w:type="gramEnd"/>
      <w:r w:rsidRPr="00760E82">
        <w:t xml:space="preserve"> okay, but the next day if you eat another tomato your liver can't cope with the </w:t>
      </w:r>
      <w:proofErr w:type="spellStart"/>
      <w:r w:rsidRPr="00760E82">
        <w:t>salicylates</w:t>
      </w:r>
      <w:proofErr w:type="spellEnd"/>
      <w:r w:rsidRPr="00760E82">
        <w:t xml:space="preserve"> which have built up in your body from the day before and now you</w:t>
      </w:r>
      <w:r w:rsidR="00760E82">
        <w:t xml:space="preserve"> might become</w:t>
      </w:r>
      <w:r w:rsidRPr="00760E82">
        <w:t xml:space="preserve"> breathless </w:t>
      </w:r>
      <w:r w:rsidR="00760E82">
        <w:t>or get</w:t>
      </w:r>
      <w:r w:rsidRPr="00760E82">
        <w:t xml:space="preserve"> asthma.  Knowing this </w:t>
      </w:r>
      <w:r w:rsidR="00760E82">
        <w:t xml:space="preserve">fact </w:t>
      </w:r>
      <w:r w:rsidRPr="00760E82">
        <w:t>helped us a lot.</w:t>
      </w:r>
      <w:r w:rsidRPr="00760E82">
        <w:br/>
      </w:r>
      <w:r w:rsidRPr="00760E82">
        <w:br/>
      </w:r>
      <w:r w:rsidR="00760E82" w:rsidRPr="00760E82">
        <w:t>Chris Kuykendall</w:t>
      </w:r>
      <w:proofErr w:type="gramStart"/>
      <w:r w:rsidR="00760E82" w:rsidRPr="00760E82">
        <w:t xml:space="preserve">  </w:t>
      </w:r>
      <w:r w:rsidR="00760E82">
        <w:t>put</w:t>
      </w:r>
      <w:proofErr w:type="gramEnd"/>
      <w:r w:rsidR="00760E82">
        <w:t xml:space="preserve"> together this helpful list of </w:t>
      </w:r>
      <w:r w:rsidRPr="00760E82">
        <w:t>symptoms that</w:t>
      </w:r>
      <w:r w:rsidR="00760E82">
        <w:t xml:space="preserve"> </w:t>
      </w:r>
      <w:proofErr w:type="spellStart"/>
      <w:r w:rsidRPr="00760E82">
        <w:t>salicylates</w:t>
      </w:r>
      <w:proofErr w:type="spellEnd"/>
      <w:r w:rsidR="00760E82">
        <w:t xml:space="preserve"> might cause in people who are </w:t>
      </w:r>
      <w:r w:rsidRPr="00760E82">
        <w:t>sensitive to them.  This list comes from  </w:t>
      </w:r>
      <w:r w:rsidR="00760E82" w:rsidRPr="00760E82">
        <w:t xml:space="preserve"> </w:t>
      </w:r>
      <w:hyperlink r:id="rId10" w:history="1">
        <w:r w:rsidRPr="00760E82">
          <w:rPr>
            <w:rStyle w:val="Hyperlink"/>
          </w:rPr>
          <w:t>http://pecanbread.com/new/sal.html</w:t>
        </w:r>
      </w:hyperlink>
      <w:r w:rsidRPr="00760E82">
        <w:t> .</w:t>
      </w:r>
      <w:r w:rsidRPr="00760E82">
        <w:br/>
      </w:r>
      <w:r w:rsidRPr="00760E82">
        <w:br/>
        <w:t xml:space="preserve"> Symptoms of the </w:t>
      </w:r>
      <w:proofErr w:type="spellStart"/>
      <w:r w:rsidRPr="00760E82">
        <w:t>salicylate</w:t>
      </w:r>
      <w:proofErr w:type="spellEnd"/>
      <w:r w:rsidRPr="00760E82">
        <w:t xml:space="preserve"> sensitivity may include:</w:t>
      </w:r>
    </w:p>
    <w:p w:rsidR="00132DFC" w:rsidRPr="00760E82" w:rsidRDefault="00132DFC" w:rsidP="00760E82">
      <w:r w:rsidRPr="00760E82">
        <w:t>Breathing difficulties</w:t>
      </w:r>
    </w:p>
    <w:p w:rsidR="00132DFC" w:rsidRPr="00760E82" w:rsidRDefault="00132DFC" w:rsidP="00760E82">
      <w:r w:rsidRPr="00760E82">
        <w:t>Wheezing</w:t>
      </w:r>
    </w:p>
    <w:p w:rsidR="00132DFC" w:rsidRPr="00760E82" w:rsidRDefault="00132DFC" w:rsidP="00760E82">
      <w:r w:rsidRPr="00760E82">
        <w:t>Headaches</w:t>
      </w:r>
    </w:p>
    <w:p w:rsidR="00132DFC" w:rsidRPr="00760E82" w:rsidRDefault="00132DFC" w:rsidP="00760E82">
      <w:r w:rsidRPr="00760E82">
        <w:t>Ear infections</w:t>
      </w:r>
    </w:p>
    <w:p w:rsidR="00132DFC" w:rsidRPr="00760E82" w:rsidRDefault="00132DFC" w:rsidP="00760E82">
      <w:r w:rsidRPr="00760E82">
        <w:t>Changes in skin color</w:t>
      </w:r>
    </w:p>
    <w:p w:rsidR="00132DFC" w:rsidRPr="00760E82" w:rsidRDefault="00132DFC" w:rsidP="00760E82">
      <w:r w:rsidRPr="00760E82">
        <w:t>Nasal congestion</w:t>
      </w:r>
    </w:p>
    <w:p w:rsidR="00132DFC" w:rsidRPr="00760E82" w:rsidRDefault="00132DFC" w:rsidP="00760E82">
      <w:r w:rsidRPr="00760E82">
        <w:t>Itching, skin rash or hives</w:t>
      </w:r>
    </w:p>
    <w:p w:rsidR="00132DFC" w:rsidRPr="00760E82" w:rsidRDefault="00132DFC" w:rsidP="00760E82">
      <w:r w:rsidRPr="00760E82">
        <w:t>Swelling of the hands, feet, eyes and face</w:t>
      </w:r>
    </w:p>
    <w:p w:rsidR="00132DFC" w:rsidRPr="00760E82" w:rsidRDefault="00132DFC" w:rsidP="00760E82">
      <w:r w:rsidRPr="00760E82">
        <w:t>Stomach pain</w:t>
      </w:r>
    </w:p>
    <w:p w:rsidR="00132DFC" w:rsidRPr="00760E82" w:rsidRDefault="00132DFC" w:rsidP="00760E82">
      <w:r w:rsidRPr="00760E82">
        <w:t>Hyperactivity</w:t>
      </w:r>
    </w:p>
    <w:p w:rsidR="00132DFC" w:rsidRPr="00760E82" w:rsidRDefault="00132DFC" w:rsidP="00760E82">
      <w:r w:rsidRPr="00760E82">
        <w:t>Lethargy</w:t>
      </w:r>
    </w:p>
    <w:p w:rsidR="00132DFC" w:rsidRPr="00760E82" w:rsidRDefault="00132DFC" w:rsidP="00760E82">
      <w:r w:rsidRPr="00760E82">
        <w:t>Inability to concentrate</w:t>
      </w:r>
    </w:p>
    <w:p w:rsidR="00132DFC" w:rsidRPr="00760E82" w:rsidRDefault="00132DFC" w:rsidP="00760E82">
      <w:r w:rsidRPr="00760E82">
        <w:lastRenderedPageBreak/>
        <w:t xml:space="preserve">Mouth </w:t>
      </w:r>
      <w:proofErr w:type="gramStart"/>
      <w:r w:rsidRPr="00760E82">
        <w:t>ulcers,</w:t>
      </w:r>
      <w:proofErr w:type="gramEnd"/>
      <w:r w:rsidRPr="00760E82">
        <w:t xml:space="preserve"> or red rash around the mouth</w:t>
      </w:r>
    </w:p>
    <w:p w:rsidR="00132DFC" w:rsidRPr="00760E82" w:rsidRDefault="00132DFC" w:rsidP="00760E82">
      <w:r w:rsidRPr="00760E82">
        <w:t>Nasal polyps</w:t>
      </w:r>
    </w:p>
    <w:p w:rsidR="00132DFC" w:rsidRPr="00760E82" w:rsidRDefault="00132DFC" w:rsidP="00760E82">
      <w:r w:rsidRPr="00760E82">
        <w:t>Coughing</w:t>
      </w:r>
    </w:p>
    <w:p w:rsidR="00132DFC" w:rsidRPr="00760E82" w:rsidRDefault="00132DFC" w:rsidP="00760E82">
      <w:r w:rsidRPr="00760E82">
        <w:t>Rhinitis</w:t>
      </w:r>
    </w:p>
    <w:p w:rsidR="00132DFC" w:rsidRPr="00760E82" w:rsidRDefault="00132DFC" w:rsidP="00760E82">
      <w:r w:rsidRPr="00760E82">
        <w:t>Sinusitis</w:t>
      </w:r>
    </w:p>
    <w:p w:rsidR="00132DFC" w:rsidRPr="00760E82" w:rsidRDefault="00132DFC" w:rsidP="00760E82">
      <w:r w:rsidRPr="00760E82">
        <w:t>Cognitive and perceptual disorders”</w:t>
      </w:r>
    </w:p>
    <w:p w:rsidR="00132DFC" w:rsidRPr="00760E82" w:rsidRDefault="00132DFC" w:rsidP="00760E82">
      <w:r w:rsidRPr="00760E82">
        <w:br/>
        <w:t xml:space="preserve">Chris Kuykendall also says that </w:t>
      </w:r>
      <w:r w:rsidRPr="00760E82">
        <w:rPr>
          <w:i/>
        </w:rPr>
        <w:t xml:space="preserve">"Some other things that I have found help with </w:t>
      </w:r>
      <w:proofErr w:type="spellStart"/>
      <w:r w:rsidRPr="00760E82">
        <w:rPr>
          <w:i/>
        </w:rPr>
        <w:t>salicylate</w:t>
      </w:r>
      <w:proofErr w:type="spellEnd"/>
      <w:r w:rsidRPr="00760E82">
        <w:rPr>
          <w:i/>
        </w:rPr>
        <w:t xml:space="preserve"> tolerance are Epsom salt baths and magnesium sulfate cream. I get our cream from </w:t>
      </w:r>
      <w:hyperlink r:id="rId11" w:tgtFrame="_blank" w:history="1">
        <w:r w:rsidRPr="00760E82">
          <w:rPr>
            <w:rStyle w:val="Hyperlink"/>
            <w:i/>
          </w:rPr>
          <w:t>http://www.ourkidsasd.com</w:t>
        </w:r>
      </w:hyperlink>
      <w:r w:rsidRPr="00760E82">
        <w:rPr>
          <w:i/>
        </w:rPr>
        <w:t xml:space="preserve">. The sulfate helps the </w:t>
      </w:r>
      <w:proofErr w:type="spellStart"/>
      <w:r w:rsidRPr="00760E82">
        <w:rPr>
          <w:i/>
        </w:rPr>
        <w:t>salicylate</w:t>
      </w:r>
      <w:proofErr w:type="spellEnd"/>
      <w:r w:rsidRPr="00760E82">
        <w:rPr>
          <w:i/>
        </w:rPr>
        <w:t xml:space="preserve"> pathways in the body. Since most </w:t>
      </w:r>
      <w:proofErr w:type="spellStart"/>
      <w:r w:rsidRPr="00760E82">
        <w:rPr>
          <w:i/>
        </w:rPr>
        <w:t>phenolic</w:t>
      </w:r>
      <w:proofErr w:type="spellEnd"/>
      <w:r w:rsidRPr="00760E82">
        <w:rPr>
          <w:i/>
        </w:rPr>
        <w:t xml:space="preserve"> compounds lie close to the peel, peeling or doubling peeling fruits and vegetables can help reduce these compounds. (Peel first and then peel again removing the outermost layer of fruit flesh).  Vitamin K can also aid the </w:t>
      </w:r>
      <w:proofErr w:type="spellStart"/>
      <w:r w:rsidRPr="00760E82">
        <w:rPr>
          <w:i/>
        </w:rPr>
        <w:t>salicylate</w:t>
      </w:r>
      <w:proofErr w:type="spellEnd"/>
      <w:r w:rsidRPr="00760E82">
        <w:rPr>
          <w:i/>
        </w:rPr>
        <w:t xml:space="preserve"> pathways. We tried synthetic vitamin K2 and could not tolerate it. We instead use butter oil (casein free) that contains natural vitamin K, also called X-factor, (because the cows consume green grass). This really helps our </w:t>
      </w:r>
      <w:proofErr w:type="spellStart"/>
      <w:r w:rsidRPr="00760E82">
        <w:rPr>
          <w:i/>
        </w:rPr>
        <w:t>salicylate</w:t>
      </w:r>
      <w:proofErr w:type="spellEnd"/>
      <w:r w:rsidRPr="00760E82">
        <w:rPr>
          <w:i/>
        </w:rPr>
        <w:t xml:space="preserve"> issues as well. We get ours here: </w:t>
      </w:r>
      <w:hyperlink r:id="rId12" w:tgtFrame="_blank" w:history="1">
        <w:r w:rsidRPr="00760E82">
          <w:rPr>
            <w:rStyle w:val="Hyperlink"/>
            <w:i/>
          </w:rPr>
          <w:t>http://www.greenpasture.org/products/butter-oil/1000</w:t>
        </w:r>
      </w:hyperlink>
      <w:r w:rsidRPr="00760E82">
        <w:rPr>
          <w:i/>
        </w:rPr>
        <w:t> "</w:t>
      </w:r>
    </w:p>
    <w:p w:rsidR="00132DFC" w:rsidRPr="00760E82" w:rsidRDefault="00760E82" w:rsidP="00760E82">
      <w:r>
        <w:t xml:space="preserve">One of the children in our family had a problem with </w:t>
      </w:r>
      <w:proofErr w:type="spellStart"/>
      <w:r>
        <w:t>salicylates</w:t>
      </w:r>
      <w:proofErr w:type="spellEnd"/>
      <w:r>
        <w:t xml:space="preserve"> and his cheeks were always an unhealthy rosy </w:t>
      </w:r>
      <w:proofErr w:type="spellStart"/>
      <w:r>
        <w:t>colour</w:t>
      </w:r>
      <w:proofErr w:type="spellEnd"/>
      <w:r>
        <w:t xml:space="preserve"> and many of these symptoms are familiar to us.</w:t>
      </w:r>
      <w:r w:rsidR="006C7D02">
        <w:t xml:space="preserve">  We found that when we removed the cow’s milk products from his diet and the gluten, his problem with </w:t>
      </w:r>
      <w:proofErr w:type="spellStart"/>
      <w:r w:rsidR="006C7D02">
        <w:t>salicylates</w:t>
      </w:r>
      <w:proofErr w:type="spellEnd"/>
      <w:r w:rsidR="006C7D02">
        <w:t xml:space="preserve"> disappeared.</w:t>
      </w:r>
    </w:p>
    <w:p w:rsidR="00760E82" w:rsidRDefault="00760E82" w:rsidP="00760E82"/>
    <w:p w:rsidR="00132DFC" w:rsidRPr="00760E82" w:rsidRDefault="00132DFC" w:rsidP="00760E82">
      <w:r w:rsidRPr="00760E82">
        <w:t>Rick Williams - No Sulfites</w:t>
      </w:r>
      <w:proofErr w:type="gramStart"/>
      <w:r w:rsidRPr="00760E82">
        <w:t>  </w:t>
      </w:r>
      <w:proofErr w:type="gramEnd"/>
      <w:r w:rsidR="00853C91" w:rsidRPr="00760E82">
        <w:fldChar w:fldCharType="begin"/>
      </w:r>
      <w:r w:rsidRPr="00760E82">
        <w:instrText xml:space="preserve"> HYPERLINK "http://www.learningtarget.com/nosulfites/" \o "" </w:instrText>
      </w:r>
      <w:r w:rsidR="00853C91" w:rsidRPr="00760E82">
        <w:fldChar w:fldCharType="separate"/>
      </w:r>
      <w:r w:rsidRPr="00760E82">
        <w:rPr>
          <w:rStyle w:val="Hyperlink"/>
        </w:rPr>
        <w:t>http://www.learningtarget.com/nosulfites/</w:t>
      </w:r>
      <w:r w:rsidR="00853C91" w:rsidRPr="00760E82">
        <w:fldChar w:fldCharType="end"/>
      </w:r>
    </w:p>
    <w:p w:rsidR="00132DFC" w:rsidRPr="00760E82" w:rsidRDefault="00132DFC" w:rsidP="00760E82">
      <w:r w:rsidRPr="00760E82">
        <w:rPr>
          <w:noProof/>
        </w:rPr>
        <w:drawing>
          <wp:inline distT="0" distB="0" distL="0" distR="0">
            <wp:extent cx="2381250" cy="2882900"/>
            <wp:effectExtent l="1905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3" cstate="print"/>
                    <a:srcRect/>
                    <a:stretch>
                      <a:fillRect/>
                    </a:stretch>
                  </pic:blipFill>
                  <pic:spPr bwMode="auto">
                    <a:xfrm>
                      <a:off x="0" y="0"/>
                      <a:ext cx="2381250" cy="2882900"/>
                    </a:xfrm>
                    <a:prstGeom prst="rect">
                      <a:avLst/>
                    </a:prstGeom>
                    <a:noFill/>
                    <a:ln w="9525">
                      <a:noFill/>
                      <a:miter lim="800000"/>
                      <a:headEnd/>
                      <a:tailEnd/>
                    </a:ln>
                  </pic:spPr>
                </pic:pic>
              </a:graphicData>
            </a:graphic>
          </wp:inline>
        </w:drawing>
      </w:r>
    </w:p>
    <w:p w:rsidR="001A7257" w:rsidRDefault="005D1844" w:rsidP="00760E82">
      <w:r w:rsidRPr="00760E82">
        <w:t>Rick Williams </w:t>
      </w:r>
      <w:r w:rsidR="00132DFC" w:rsidRPr="00760E82">
        <w:t xml:space="preserve">is an engineer who is super </w:t>
      </w:r>
      <w:proofErr w:type="gramStart"/>
      <w:r w:rsidR="00132DFC" w:rsidRPr="00760E82">
        <w:t>sensitive/reactive</w:t>
      </w:r>
      <w:proofErr w:type="gramEnd"/>
      <w:r w:rsidR="00132DFC" w:rsidRPr="00760E82">
        <w:t xml:space="preserve"> to sulfites.  </w:t>
      </w:r>
      <w:r>
        <w:t>He has put a lot of his exper</w:t>
      </w:r>
      <w:r w:rsidR="001A7257">
        <w:t xml:space="preserve">iences and information on sulfites </w:t>
      </w:r>
      <w:r>
        <w:t xml:space="preserve">on his </w:t>
      </w:r>
      <w:r w:rsidRPr="00760E82">
        <w:t>website</w:t>
      </w:r>
      <w:r>
        <w:t xml:space="preserve">: </w:t>
      </w:r>
      <w:r w:rsidRPr="00760E82">
        <w:t> </w:t>
      </w:r>
      <w:hyperlink r:id="rId14" w:history="1">
        <w:r w:rsidRPr="00760E82">
          <w:rPr>
            <w:rStyle w:val="Hyperlink"/>
          </w:rPr>
          <w:t>http://www.learningtarget.com/nosulfites/</w:t>
        </w:r>
      </w:hyperlink>
      <w:r w:rsidRPr="00760E82">
        <w:t xml:space="preserve">  </w:t>
      </w:r>
    </w:p>
    <w:p w:rsidR="001A7257" w:rsidRDefault="00132DFC" w:rsidP="00760E82">
      <w:r w:rsidRPr="00760E82">
        <w:t>Sulfite is a preservative that is added to food</w:t>
      </w:r>
      <w:r w:rsidR="001A7257">
        <w:t xml:space="preserve"> to make it look fresh</w:t>
      </w:r>
      <w:r w:rsidRPr="00760E82">
        <w:t xml:space="preserve">, but </w:t>
      </w:r>
      <w:r w:rsidR="001A7257">
        <w:t xml:space="preserve">there are also natural sulfites in </w:t>
      </w:r>
      <w:r w:rsidRPr="00760E82">
        <w:t xml:space="preserve">some foods such as grapes.  Rick Williams' website is really helpful because </w:t>
      </w:r>
      <w:r w:rsidR="006C7D02">
        <w:t xml:space="preserve">in our family, some of us </w:t>
      </w:r>
      <w:r w:rsidR="006C7D02">
        <w:lastRenderedPageBreak/>
        <w:t>react to</w:t>
      </w:r>
      <w:r w:rsidRPr="00760E82">
        <w:t xml:space="preserve"> sulfites </w:t>
      </w:r>
      <w:r w:rsidR="006C7D02">
        <w:t>with asthma within minutes while others get</w:t>
      </w:r>
      <w:r w:rsidRPr="00760E82">
        <w:t xml:space="preserve"> migraines.  </w:t>
      </w:r>
      <w:r w:rsidR="006C7D02">
        <w:t>T</w:t>
      </w:r>
      <w:r w:rsidRPr="00760E82">
        <w:t>inned food</w:t>
      </w:r>
      <w:r w:rsidR="006C7D02">
        <w:t xml:space="preserve"> se</w:t>
      </w:r>
      <w:r w:rsidRPr="00760E82">
        <w:t xml:space="preserve">t off </w:t>
      </w:r>
      <w:r w:rsidR="00BE2F05">
        <w:t xml:space="preserve">our </w:t>
      </w:r>
      <w:r w:rsidRPr="00760E82">
        <w:t xml:space="preserve">symptoms </w:t>
      </w:r>
      <w:r w:rsidR="006C7D02">
        <w:t xml:space="preserve">and we </w:t>
      </w:r>
      <w:r w:rsidR="00BE2F05">
        <w:t xml:space="preserve">found </w:t>
      </w:r>
      <w:r w:rsidR="001A7257">
        <w:t xml:space="preserve">the reason for that is not the food in the can, but </w:t>
      </w:r>
      <w:r w:rsidR="00BE2F05">
        <w:t>that som</w:t>
      </w:r>
      <w:r w:rsidR="001A7257">
        <w:t>e</w:t>
      </w:r>
      <w:r w:rsidRPr="00760E82">
        <w:t xml:space="preserve"> cans are lined with </w:t>
      </w:r>
      <w:r w:rsidR="00BE2F05">
        <w:t>a</w:t>
      </w:r>
      <w:r w:rsidRPr="00760E82">
        <w:t xml:space="preserve"> white lining that leeches sulfite</w:t>
      </w:r>
      <w:r w:rsidR="006C7D02">
        <w:t>s</w:t>
      </w:r>
      <w:r w:rsidRPr="00760E82">
        <w:t xml:space="preserve"> into the food. </w:t>
      </w:r>
      <w:r w:rsidR="006C7D02">
        <w:t xml:space="preserve"> Typical reactions after eating </w:t>
      </w:r>
      <w:r w:rsidR="001A7257">
        <w:t xml:space="preserve">food from these white lined </w:t>
      </w:r>
      <w:r w:rsidR="006C7D02">
        <w:t>can</w:t>
      </w:r>
      <w:r w:rsidR="001A7257">
        <w:t>s</w:t>
      </w:r>
      <w:r w:rsidR="00BE2F05">
        <w:t xml:space="preserve"> are</w:t>
      </w:r>
      <w:r w:rsidRPr="00760E82">
        <w:t xml:space="preserve"> a tight chest, </w:t>
      </w:r>
      <w:r w:rsidR="006C7D02">
        <w:t>irritability</w:t>
      </w:r>
      <w:r w:rsidRPr="00760E82">
        <w:t xml:space="preserve"> and shor</w:t>
      </w:r>
      <w:r w:rsidR="006C7D02">
        <w:t>tness of breath.  </w:t>
      </w:r>
    </w:p>
    <w:p w:rsidR="005D1844" w:rsidRDefault="006C7D02" w:rsidP="00760E82">
      <w:r>
        <w:t>We know that</w:t>
      </w:r>
      <w:r w:rsidR="00132DFC" w:rsidRPr="00760E82">
        <w:t xml:space="preserve"> sometimes sulfites</w:t>
      </w:r>
      <w:r w:rsidR="00BE2F05">
        <w:t xml:space="preserve"> are sprayed</w:t>
      </w:r>
      <w:r w:rsidR="00132DFC" w:rsidRPr="00760E82">
        <w:t xml:space="preserve"> on</w:t>
      </w:r>
      <w:r w:rsidR="00BE2F05">
        <w:t>to</w:t>
      </w:r>
      <w:r w:rsidR="00132DFC" w:rsidRPr="00760E82">
        <w:t xml:space="preserve"> </w:t>
      </w:r>
      <w:r w:rsidR="001A7257">
        <w:t xml:space="preserve">raw </w:t>
      </w:r>
      <w:r w:rsidR="00132DFC" w:rsidRPr="00760E82">
        <w:t xml:space="preserve">fruit and </w:t>
      </w:r>
      <w:proofErr w:type="spellStart"/>
      <w:r w:rsidR="00132DFC" w:rsidRPr="00760E82">
        <w:t>vegies</w:t>
      </w:r>
      <w:proofErr w:type="spellEnd"/>
      <w:r w:rsidR="00132DFC" w:rsidRPr="00760E82">
        <w:t xml:space="preserve"> </w:t>
      </w:r>
      <w:r>
        <w:t>so that they remain ‘fresh’ looking</w:t>
      </w:r>
      <w:r w:rsidR="001A7257">
        <w:t xml:space="preserve">.  This </w:t>
      </w:r>
      <w:r>
        <w:t>is dangerous for people who are sensitive to sulfites.  We can’t</w:t>
      </w:r>
      <w:r w:rsidR="00BE2F05">
        <w:t xml:space="preserve"> </w:t>
      </w:r>
      <w:r w:rsidR="00132DFC" w:rsidRPr="00760E82">
        <w:t xml:space="preserve">see it or smell it so </w:t>
      </w:r>
      <w:r w:rsidR="00BE2F05">
        <w:t>we</w:t>
      </w:r>
      <w:r w:rsidR="00132DFC" w:rsidRPr="00760E82">
        <w:t xml:space="preserve"> don't know if it's on our food or not,</w:t>
      </w:r>
      <w:r w:rsidR="00BE2F05">
        <w:t xml:space="preserve"> so we don’t </w:t>
      </w:r>
      <w:r w:rsidR="001A7257">
        <w:t>have the option to e</w:t>
      </w:r>
      <w:r w:rsidR="00BE2F05">
        <w:t>at out often.  Rick Williams believes that the sulfites can be washed off fruit and veggies using</w:t>
      </w:r>
      <w:r w:rsidR="00132DFC" w:rsidRPr="00760E82">
        <w:t xml:space="preserve"> hydrogen peroxide (H2O2)</w:t>
      </w:r>
      <w:r w:rsidR="00BE2F05">
        <w:t>.</w:t>
      </w:r>
      <w:r w:rsidR="00132DFC" w:rsidRPr="00760E82">
        <w:t xml:space="preserve"> </w:t>
      </w:r>
    </w:p>
    <w:p w:rsidR="005D1844" w:rsidRDefault="00132DFC" w:rsidP="00760E82">
      <w:r w:rsidRPr="00760E82">
        <w:t> </w:t>
      </w:r>
      <w:r w:rsidR="005D1844">
        <w:t xml:space="preserve">We have had some limited success trying to wash sulfites (and other chemical sprays) off fruit and veggies.  It seems to be very effective at removing the chemicals from </w:t>
      </w:r>
      <w:r w:rsidRPr="00760E82">
        <w:t>thick skinned food like mangoes, but not with thin skinned fruit like figs.  </w:t>
      </w:r>
      <w:r w:rsidR="005D1844">
        <w:t>Perhaps</w:t>
      </w:r>
      <w:r w:rsidRPr="00760E82">
        <w:t xml:space="preserve"> the sulfites</w:t>
      </w:r>
      <w:r w:rsidR="005D1844">
        <w:t>/chemicals penetrate</w:t>
      </w:r>
      <w:r w:rsidRPr="00760E82">
        <w:t xml:space="preserve"> through the thin skin in some fruit </w:t>
      </w:r>
      <w:r w:rsidR="005D1844">
        <w:t xml:space="preserve">and </w:t>
      </w:r>
      <w:r w:rsidR="001A7257">
        <w:t>become</w:t>
      </w:r>
      <w:r w:rsidR="005D1844">
        <w:t xml:space="preserve"> systemic, so</w:t>
      </w:r>
      <w:r w:rsidRPr="00760E82">
        <w:t xml:space="preserve"> washing the</w:t>
      </w:r>
      <w:r w:rsidR="001A7257">
        <w:t xml:space="preserve"> fruit</w:t>
      </w:r>
      <w:r w:rsidRPr="00760E82">
        <w:t xml:space="preserve"> outside </w:t>
      </w:r>
      <w:proofErr w:type="gramStart"/>
      <w:r w:rsidRPr="00760E82">
        <w:t>doesn't</w:t>
      </w:r>
      <w:proofErr w:type="gramEnd"/>
      <w:r w:rsidR="005D1844">
        <w:t xml:space="preserve"> remove the chemicals that have been absorbed through the skin/rind</w:t>
      </w:r>
      <w:r w:rsidRPr="00760E82">
        <w:t xml:space="preserve"> into the fruit</w:t>
      </w:r>
      <w:r w:rsidR="001A7257">
        <w:t>.</w:t>
      </w:r>
    </w:p>
    <w:p w:rsidR="00132DFC" w:rsidRDefault="001A7257" w:rsidP="00760E82">
      <w:pPr>
        <w:pBdr>
          <w:bottom w:val="single" w:sz="6" w:space="1" w:color="auto"/>
        </w:pBdr>
      </w:pPr>
      <w:r>
        <w:t xml:space="preserve">If we unavoidably ingest sulfites, we spray ourselves with a liquid solution of water and Magnesium </w:t>
      </w:r>
      <w:proofErr w:type="spellStart"/>
      <w:r>
        <w:t>Sulphate</w:t>
      </w:r>
      <w:proofErr w:type="spellEnd"/>
      <w:r>
        <w:t xml:space="preserve"> (</w:t>
      </w:r>
      <w:proofErr w:type="spellStart"/>
      <w:r w:rsidR="00132DFC" w:rsidRPr="00760E82">
        <w:t>Espoms</w:t>
      </w:r>
      <w:proofErr w:type="spellEnd"/>
      <w:r w:rsidR="00132DFC" w:rsidRPr="00760E82">
        <w:t xml:space="preserve"> Salts</w:t>
      </w:r>
      <w:r>
        <w:t xml:space="preserve">).  Apparently the Epsom Salts supply the proper form of Sulfur which somehow seems to expel the injurious type of </w:t>
      </w:r>
      <w:r w:rsidR="00132DFC" w:rsidRPr="00760E82">
        <w:t xml:space="preserve">sulfites. </w:t>
      </w:r>
      <w:r>
        <w:t xml:space="preserve">We can also </w:t>
      </w:r>
      <w:r w:rsidR="00132DFC" w:rsidRPr="00760E82">
        <w:t>soak in a bath</w:t>
      </w:r>
      <w:r>
        <w:t xml:space="preserve"> for a faster reaction as it penetrates through the </w:t>
      </w:r>
      <w:r w:rsidR="00132DFC" w:rsidRPr="00760E82">
        <w:t>skin</w:t>
      </w:r>
      <w:r w:rsidR="004B7AB5">
        <w:t xml:space="preserve"> all over us</w:t>
      </w:r>
      <w:r w:rsidR="00132DFC" w:rsidRPr="00760E82">
        <w:t>.  </w:t>
      </w:r>
    </w:p>
    <w:p w:rsidR="00864786" w:rsidRDefault="00864786" w:rsidP="00760E82">
      <w:pPr>
        <w:pBdr>
          <w:bottom w:val="single" w:sz="6" w:space="1" w:color="auto"/>
        </w:pBdr>
      </w:pPr>
    </w:p>
    <w:p w:rsidR="00864786" w:rsidRDefault="00864786" w:rsidP="00760E82">
      <w:pPr>
        <w:pBdr>
          <w:bottom w:val="single" w:sz="6" w:space="1" w:color="auto"/>
        </w:pBdr>
      </w:pPr>
    </w:p>
    <w:p w:rsidR="00864786" w:rsidRDefault="00864786" w:rsidP="00760E82">
      <w:pPr>
        <w:pBdr>
          <w:bottom w:val="single" w:sz="6" w:space="1" w:color="auto"/>
        </w:pBdr>
      </w:pPr>
    </w:p>
    <w:p w:rsidR="00864786" w:rsidRDefault="00864786" w:rsidP="00864786">
      <w:pPr>
        <w:jc w:val="center"/>
        <w:rPr>
          <w:b/>
          <w:color w:val="FF0000"/>
        </w:rPr>
      </w:pPr>
      <w:r>
        <w:rPr>
          <w:b/>
          <w:color w:val="FF0000"/>
        </w:rPr>
        <w:t>DISCLAIMER</w:t>
      </w:r>
    </w:p>
    <w:p w:rsidR="00864786" w:rsidRDefault="00864786" w:rsidP="00864786">
      <w:pPr>
        <w:jc w:val="center"/>
        <w:rPr>
          <w:b/>
          <w:color w:val="FF0000"/>
        </w:rPr>
      </w:pPr>
      <w:r w:rsidRPr="003F11A2">
        <w:rPr>
          <w:b/>
          <w:color w:val="FF0000"/>
        </w:rPr>
        <w:t>Information on this site and in this article is not intended to diagnose, treat, cure or prevent disease. </w:t>
      </w:r>
    </w:p>
    <w:p w:rsidR="00864786" w:rsidRDefault="00864786" w:rsidP="00864786">
      <w:pPr>
        <w:jc w:val="center"/>
        <w:rPr>
          <w:b/>
          <w:color w:val="FF0000"/>
        </w:rPr>
      </w:pPr>
      <w:r w:rsidRPr="003F11A2">
        <w:rPr>
          <w:b/>
          <w:color w:val="FF0000"/>
        </w:rPr>
        <w:t>A decision to use/not use this information is the sole responsibility of the reader. </w:t>
      </w:r>
    </w:p>
    <w:p w:rsidR="00864786" w:rsidRPr="003F11A2" w:rsidRDefault="00864786" w:rsidP="00864786">
      <w:pPr>
        <w:jc w:val="center"/>
        <w:rPr>
          <w:b/>
          <w:color w:val="FF0000"/>
        </w:rPr>
      </w:pPr>
      <w:r w:rsidRPr="003F11A2">
        <w:rPr>
          <w:b/>
          <w:color w:val="FF0000"/>
        </w:rPr>
        <w:t>Please see your doctor or health care professional for medical evaluation.</w:t>
      </w:r>
    </w:p>
    <w:p w:rsidR="00864786" w:rsidRPr="00760E82" w:rsidRDefault="00864786" w:rsidP="00760E82">
      <w:pPr>
        <w:pBdr>
          <w:bottom w:val="single" w:sz="6" w:space="1" w:color="auto"/>
        </w:pBdr>
      </w:pPr>
    </w:p>
    <w:sectPr w:rsidR="00864786" w:rsidRPr="00760E82" w:rsidSect="00E838EA">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1CBD"/>
    <w:multiLevelType w:val="hybridMultilevel"/>
    <w:tmpl w:val="F8DC9A32"/>
    <w:lvl w:ilvl="0" w:tplc="9E7A5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041D0"/>
    <w:multiLevelType w:val="hybridMultilevel"/>
    <w:tmpl w:val="F8DC9A32"/>
    <w:lvl w:ilvl="0" w:tplc="9E7A5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D4BDB"/>
    <w:multiLevelType w:val="hybridMultilevel"/>
    <w:tmpl w:val="F89C1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B924D3"/>
    <w:multiLevelType w:val="hybridMultilevel"/>
    <w:tmpl w:val="B1906060"/>
    <w:lvl w:ilvl="0" w:tplc="4FFA7B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56F47"/>
    <w:multiLevelType w:val="multilevel"/>
    <w:tmpl w:val="96AA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51C93"/>
    <w:multiLevelType w:val="hybridMultilevel"/>
    <w:tmpl w:val="3DFEAF06"/>
    <w:lvl w:ilvl="0" w:tplc="4CF6F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DFC"/>
    <w:rsid w:val="000801C2"/>
    <w:rsid w:val="00132DFC"/>
    <w:rsid w:val="001A7257"/>
    <w:rsid w:val="002B4AE4"/>
    <w:rsid w:val="00375427"/>
    <w:rsid w:val="004B7AB5"/>
    <w:rsid w:val="004D0BA2"/>
    <w:rsid w:val="005D1844"/>
    <w:rsid w:val="006C7D02"/>
    <w:rsid w:val="00760E82"/>
    <w:rsid w:val="00853C91"/>
    <w:rsid w:val="00864566"/>
    <w:rsid w:val="00864786"/>
    <w:rsid w:val="008F27B1"/>
    <w:rsid w:val="009C1B71"/>
    <w:rsid w:val="009F4A2B"/>
    <w:rsid w:val="00A0532A"/>
    <w:rsid w:val="00BE2F05"/>
    <w:rsid w:val="00BE6EAD"/>
    <w:rsid w:val="00C63539"/>
    <w:rsid w:val="00C86767"/>
    <w:rsid w:val="00D853AC"/>
    <w:rsid w:val="00E838EA"/>
    <w:rsid w:val="00F333C4"/>
    <w:rsid w:val="00F35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71"/>
  </w:style>
  <w:style w:type="paragraph" w:styleId="Heading2">
    <w:name w:val="heading 2"/>
    <w:basedOn w:val="Normal"/>
    <w:link w:val="Heading2Char"/>
    <w:uiPriority w:val="9"/>
    <w:qFormat/>
    <w:rsid w:val="00132D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DFC"/>
    <w:rPr>
      <w:color w:val="0000FF"/>
      <w:u w:val="single"/>
    </w:rPr>
  </w:style>
  <w:style w:type="character" w:customStyle="1" w:styleId="Heading2Char">
    <w:name w:val="Heading 2 Char"/>
    <w:basedOn w:val="DefaultParagraphFont"/>
    <w:link w:val="Heading2"/>
    <w:uiPriority w:val="9"/>
    <w:rsid w:val="00132DF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32DFC"/>
  </w:style>
  <w:style w:type="paragraph" w:styleId="BalloonText">
    <w:name w:val="Balloon Text"/>
    <w:basedOn w:val="Normal"/>
    <w:link w:val="BalloonTextChar"/>
    <w:uiPriority w:val="99"/>
    <w:semiHidden/>
    <w:unhideWhenUsed/>
    <w:rsid w:val="0013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FC"/>
    <w:rPr>
      <w:rFonts w:ascii="Tahoma" w:hAnsi="Tahoma" w:cs="Tahoma"/>
      <w:sz w:val="16"/>
      <w:szCs w:val="16"/>
    </w:rPr>
  </w:style>
  <w:style w:type="table" w:styleId="TableGrid">
    <w:name w:val="Table Grid"/>
    <w:basedOn w:val="TableNormal"/>
    <w:uiPriority w:val="59"/>
    <w:rsid w:val="00A05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53AC"/>
    <w:pPr>
      <w:ind w:left="720"/>
      <w:contextualSpacing/>
    </w:pPr>
  </w:style>
</w:styles>
</file>

<file path=word/webSettings.xml><?xml version="1.0" encoding="utf-8"?>
<w:webSettings xmlns:r="http://schemas.openxmlformats.org/officeDocument/2006/relationships" xmlns:w="http://schemas.openxmlformats.org/wordprocessingml/2006/main">
  <w:divs>
    <w:div w:id="2601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dup.com.au/"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sswahs.nsw.gov.au/rpa/allergy/research/pubs.cfm" TargetMode="External"/><Relationship Id="rId12" Type="http://schemas.openxmlformats.org/officeDocument/2006/relationships/hyperlink" Target="http://www.greenpasture.org/products/butter-oil/1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swahs.nsw.gov.au/rpa/allergy/resources/foodintol/handbook.cfm" TargetMode="External"/><Relationship Id="rId11" Type="http://schemas.openxmlformats.org/officeDocument/2006/relationships/hyperlink" Target="http://www.ourkidsasd.com/" TargetMode="External"/><Relationship Id="rId5" Type="http://schemas.openxmlformats.org/officeDocument/2006/relationships/hyperlink" Target="http://www.sswahs.nsw.gov.au/rpa/allergy/research/students/1988/anne.cfm" TargetMode="External"/><Relationship Id="rId15" Type="http://schemas.openxmlformats.org/officeDocument/2006/relationships/fontTable" Target="fontTable.xml"/><Relationship Id="rId10" Type="http://schemas.openxmlformats.org/officeDocument/2006/relationships/hyperlink" Target="http://pecanbread.com/new/sal.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learningtarget.com/nosulf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Sherlene</dc:creator>
  <cp:lastModifiedBy>Sherlene</cp:lastModifiedBy>
  <cp:revision>5</cp:revision>
  <dcterms:created xsi:type="dcterms:W3CDTF">2013-11-11T09:44:00Z</dcterms:created>
  <dcterms:modified xsi:type="dcterms:W3CDTF">2014-04-17T04:23:00Z</dcterms:modified>
</cp:coreProperties>
</file>